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CF2B59" w:rsidRDefault="005B096B" w:rsidP="005B096B">
      <w:pPr>
        <w:jc w:val="center"/>
        <w:rPr>
          <w:rFonts w:ascii="Times New Roman" w:hAnsi="Times New Roman" w:cs="Times New Roman"/>
          <w:b/>
        </w:rPr>
      </w:pPr>
      <w:r w:rsidRPr="00CF2B59">
        <w:rPr>
          <w:rFonts w:ascii="Times New Roman" w:hAnsi="Times New Roman" w:cs="Times New Roman"/>
          <w:b/>
        </w:rPr>
        <w:t>Типы заданий закрытого типа</w:t>
      </w:r>
    </w:p>
    <w:p w:rsidR="005B096B" w:rsidRPr="00CF2B59" w:rsidRDefault="000E5B06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F2B59">
        <w:rPr>
          <w:rFonts w:ascii="Times New Roman" w:hAnsi="Times New Roman" w:cs="Times New Roman"/>
          <w:b/>
          <w:sz w:val="24"/>
        </w:rPr>
        <w:t>ОПК-6. Способен разрабатывать образовательные программы, научно-методическое обеспечение их реализации</w:t>
      </w:r>
      <w:r w:rsidR="004F08D6" w:rsidRPr="00CF2B59">
        <w:rPr>
          <w:rFonts w:ascii="Times New Roman" w:hAnsi="Times New Roman" w:cs="Times New Roman"/>
          <w:b/>
          <w:sz w:val="24"/>
        </w:rPr>
        <w:t>.</w:t>
      </w:r>
    </w:p>
    <w:p w:rsidR="00123BD2" w:rsidRPr="00CF2B59" w:rsidRDefault="00123BD2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CF2B59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2B59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05057B" w:rsidRPr="00CF2B59" w:rsidRDefault="0005057B" w:rsidP="0005057B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CF2B59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1. </w:t>
      </w:r>
      <w:r w:rsidR="000E5B06" w:rsidRPr="00CF2B59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Психология и педагогика в профессиональной деятельности;</w:t>
      </w:r>
    </w:p>
    <w:p w:rsidR="00123BD2" w:rsidRPr="00CF2B59" w:rsidRDefault="0005057B" w:rsidP="0005057B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CF2B59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2. </w:t>
      </w:r>
      <w:r w:rsidR="000E5B06" w:rsidRPr="00CF2B59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Педагогическая практика.</w:t>
      </w:r>
    </w:p>
    <w:p w:rsidR="00123BD2" w:rsidRPr="00CF2B59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5B096B" w:rsidRPr="00CF2B59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CF2B59">
        <w:rPr>
          <w:rFonts w:ascii="Times New Roman" w:hAnsi="Times New Roman" w:cs="Times New Roman"/>
          <w:b/>
        </w:rPr>
        <w:t xml:space="preserve">Базовый: </w:t>
      </w:r>
      <w:r w:rsidRPr="00CF2B59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CF2B59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CF2B59">
        <w:rPr>
          <w:rFonts w:ascii="Times New Roman" w:hAnsi="Times New Roman" w:cs="Times New Roman"/>
          <w:b/>
        </w:rPr>
        <w:t xml:space="preserve">Повышенный: </w:t>
      </w:r>
      <w:r w:rsidRPr="00CF2B59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CF2B59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CF2B59">
        <w:rPr>
          <w:rFonts w:ascii="Times New Roman" w:hAnsi="Times New Roman" w:cs="Times New Roman"/>
          <w:b/>
        </w:rPr>
        <w:t>Высокий</w:t>
      </w:r>
      <w:r w:rsidRPr="00CF2B59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CF2B59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407"/>
        <w:gridCol w:w="3699"/>
        <w:gridCol w:w="1202"/>
        <w:gridCol w:w="2200"/>
        <w:gridCol w:w="742"/>
        <w:gridCol w:w="1526"/>
      </w:tblGrid>
      <w:tr w:rsidR="00452202" w:rsidRPr="00CF2B59" w:rsidTr="00247CE1">
        <w:tc>
          <w:tcPr>
            <w:tcW w:w="407" w:type="dxa"/>
          </w:tcPr>
          <w:p w:rsidR="00452202" w:rsidRPr="00CF2B59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699" w:type="dxa"/>
          </w:tcPr>
          <w:p w:rsidR="00452202" w:rsidRPr="00CF2B59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02" w:type="dxa"/>
          </w:tcPr>
          <w:p w:rsidR="00452202" w:rsidRPr="00CF2B59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2200" w:type="dxa"/>
          </w:tcPr>
          <w:p w:rsidR="00452202" w:rsidRPr="00CF2B59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742" w:type="dxa"/>
          </w:tcPr>
          <w:p w:rsidR="00452202" w:rsidRPr="00CF2B59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526" w:type="dxa"/>
          </w:tcPr>
          <w:p w:rsidR="00452202" w:rsidRPr="00CF2B59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8A4F4F" w:rsidRPr="00CF2B59" w:rsidTr="00247CE1">
        <w:trPr>
          <w:trHeight w:val="2683"/>
        </w:trPr>
        <w:tc>
          <w:tcPr>
            <w:tcW w:w="407" w:type="dxa"/>
          </w:tcPr>
          <w:p w:rsidR="008A4F4F" w:rsidRPr="00CF2B59" w:rsidRDefault="008A4F4F" w:rsidP="008A4F4F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характеризует последовательность действий и предсказуемость поведения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интеллект;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устойчивость личности;</w:t>
            </w:r>
          </w:p>
          <w:p w:rsidR="008A4F4F" w:rsidRPr="00CF2B59" w:rsidRDefault="008A4F4F" w:rsidP="008A4F4F">
            <w:pPr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эмоции.</w:t>
            </w:r>
          </w:p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8A4F4F" w:rsidRPr="00CF2B59" w:rsidTr="008A4F4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10"/>
            </w:tblGrid>
            <w:tr w:rsidR="008A4F4F" w:rsidRPr="00CF2B59" w:rsidTr="008A4F4F">
              <w:tc>
                <w:tcPr>
                  <w:tcW w:w="1171" w:type="dxa"/>
                </w:tcPr>
                <w:p w:rsidR="008A4F4F" w:rsidRPr="00CF2B59" w:rsidRDefault="008A4F4F" w:rsidP="008A4F4F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8A4F4F" w:rsidRPr="00CF2B59" w:rsidRDefault="008A4F4F" w:rsidP="008A4F4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200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742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6" w:type="dxa"/>
          </w:tcPr>
          <w:p w:rsidR="008A4F4F" w:rsidRPr="00CF2B59" w:rsidRDefault="008A4F4F" w:rsidP="008A4F4F">
            <w:pPr>
              <w:rPr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8A4F4F" w:rsidRPr="00CF2B59" w:rsidTr="00247CE1">
        <w:tc>
          <w:tcPr>
            <w:tcW w:w="407" w:type="dxa"/>
          </w:tcPr>
          <w:p w:rsidR="008A4F4F" w:rsidRPr="00CF2B59" w:rsidRDefault="008A4F4F" w:rsidP="008A4F4F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К неосознанным мотивам личности относятся…</w:t>
            </w:r>
          </w:p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1. интерес;</w:t>
            </w:r>
          </w:p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2. установки;</w:t>
            </w:r>
          </w:p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3. склонности.</w:t>
            </w:r>
          </w:p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8A4F4F" w:rsidRPr="00CF2B59" w:rsidTr="008A4F4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10"/>
            </w:tblGrid>
            <w:tr w:rsidR="008A4F4F" w:rsidRPr="00CF2B59" w:rsidTr="008A4F4F">
              <w:tc>
                <w:tcPr>
                  <w:tcW w:w="1171" w:type="dxa"/>
                </w:tcPr>
                <w:p w:rsidR="008A4F4F" w:rsidRPr="00CF2B59" w:rsidRDefault="008A4F4F" w:rsidP="008A4F4F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8A4F4F" w:rsidRPr="00CF2B59" w:rsidRDefault="008A4F4F" w:rsidP="008A4F4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200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742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6" w:type="dxa"/>
          </w:tcPr>
          <w:p w:rsidR="008A4F4F" w:rsidRPr="00CF2B59" w:rsidRDefault="008A4F4F" w:rsidP="008A4F4F">
            <w:pPr>
              <w:rPr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8A4F4F" w:rsidRPr="00CF2B59" w:rsidTr="00247CE1">
        <w:tc>
          <w:tcPr>
            <w:tcW w:w="407" w:type="dxa"/>
          </w:tcPr>
          <w:p w:rsidR="008A4F4F" w:rsidRPr="00CF2B59" w:rsidRDefault="008A4F4F" w:rsidP="008A4F4F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осознанным мотивам поведения не относится   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влечение;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склонности;</w:t>
            </w:r>
          </w:p>
          <w:p w:rsidR="008A4F4F" w:rsidRPr="00CF2B59" w:rsidRDefault="008A4F4F" w:rsidP="008A4F4F">
            <w:pPr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стремления.</w:t>
            </w:r>
          </w:p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8A4F4F" w:rsidRPr="00CF2B59" w:rsidTr="008A4F4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10"/>
            </w:tblGrid>
            <w:tr w:rsidR="008A4F4F" w:rsidRPr="00CF2B59" w:rsidTr="008A4F4F">
              <w:tc>
                <w:tcPr>
                  <w:tcW w:w="1171" w:type="dxa"/>
                </w:tcPr>
                <w:p w:rsidR="008A4F4F" w:rsidRPr="00CF2B59" w:rsidRDefault="008A4F4F" w:rsidP="008A4F4F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8A4F4F" w:rsidRPr="00CF2B59" w:rsidRDefault="008A4F4F" w:rsidP="008A4F4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200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742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6" w:type="dxa"/>
          </w:tcPr>
          <w:p w:rsidR="008A4F4F" w:rsidRPr="00CF2B59" w:rsidRDefault="008A4F4F" w:rsidP="008A4F4F">
            <w:pPr>
              <w:rPr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8A4F4F" w:rsidRPr="00CF2B59" w:rsidTr="00247CE1">
        <w:tc>
          <w:tcPr>
            <w:tcW w:w="407" w:type="dxa"/>
          </w:tcPr>
          <w:p w:rsidR="008A4F4F" w:rsidRPr="00CF2B59" w:rsidRDefault="008A4F4F" w:rsidP="008A4F4F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Врожденные особенности человека, влияющие на развитие способностей, называются…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интересы;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задатки;</w:t>
            </w:r>
          </w:p>
          <w:p w:rsidR="008A4F4F" w:rsidRPr="00CF2B59" w:rsidRDefault="008A4F4F" w:rsidP="008A4F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гениальность.</w:t>
            </w:r>
          </w:p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8A4F4F" w:rsidRPr="00CF2B59" w:rsidTr="008A4F4F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10"/>
            </w:tblGrid>
            <w:tr w:rsidR="008A4F4F" w:rsidRPr="00CF2B59" w:rsidTr="008A4F4F">
              <w:tc>
                <w:tcPr>
                  <w:tcW w:w="1171" w:type="dxa"/>
                </w:tcPr>
                <w:p w:rsidR="008A4F4F" w:rsidRPr="00CF2B59" w:rsidRDefault="008A4F4F" w:rsidP="008A4F4F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8A4F4F" w:rsidRPr="00CF2B59" w:rsidRDefault="008A4F4F" w:rsidP="008A4F4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200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742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6" w:type="dxa"/>
          </w:tcPr>
          <w:p w:rsidR="008A4F4F" w:rsidRPr="00CF2B59" w:rsidRDefault="008A4F4F" w:rsidP="008A4F4F">
            <w:pPr>
              <w:rPr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8A4F4F" w:rsidRPr="00CF2B59" w:rsidTr="00247CE1">
        <w:tc>
          <w:tcPr>
            <w:tcW w:w="407" w:type="dxa"/>
          </w:tcPr>
          <w:p w:rsidR="008A4F4F" w:rsidRPr="00CF2B59" w:rsidRDefault="008A4F4F" w:rsidP="008A4F4F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5.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два правильных варианта ответа.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из перечисленного относится к эмоциям?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радость;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сознание;</w:t>
            </w:r>
          </w:p>
          <w:p w:rsidR="008A4F4F" w:rsidRPr="00CF2B59" w:rsidRDefault="008A4F4F" w:rsidP="008A4F4F">
            <w:pPr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удивление.</w:t>
            </w:r>
          </w:p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887"/>
              <w:gridCol w:w="888"/>
            </w:tblGrid>
            <w:tr w:rsidR="008A4F4F" w:rsidRPr="00CF2B59" w:rsidTr="008A4F4F">
              <w:trPr>
                <w:trHeight w:val="252"/>
              </w:trPr>
              <w:tc>
                <w:tcPr>
                  <w:tcW w:w="887" w:type="dxa"/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88" w:type="dxa"/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8A4F4F" w:rsidRPr="00CF2B59" w:rsidRDefault="008A4F4F" w:rsidP="008A4F4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  <w:p w:rsidR="008A4F4F" w:rsidRPr="00CF2B59" w:rsidRDefault="008A4F4F" w:rsidP="008A4F4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  <w:r w:rsidRPr="00CF2B59">
              <w:rPr>
                <w:rStyle w:val="20"/>
                <w:rFonts w:eastAsiaTheme="minorHAnsi"/>
                <w:b w:val="0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88"/>
              <w:gridCol w:w="488"/>
            </w:tblGrid>
            <w:tr w:rsidR="008A4F4F" w:rsidRPr="00CF2B59" w:rsidTr="008A4F4F">
              <w:tc>
                <w:tcPr>
                  <w:tcW w:w="532" w:type="dxa"/>
                </w:tcPr>
                <w:p w:rsidR="008A4F4F" w:rsidRPr="00CF2B59" w:rsidRDefault="008A4F4F" w:rsidP="008A4F4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3" w:type="dxa"/>
                </w:tcPr>
                <w:p w:rsidR="008A4F4F" w:rsidRPr="00CF2B59" w:rsidRDefault="008A4F4F" w:rsidP="008A4F4F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8A4F4F" w:rsidRPr="00CF2B59" w:rsidRDefault="008A4F4F" w:rsidP="008A4F4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200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742" w:type="dxa"/>
          </w:tcPr>
          <w:p w:rsidR="008A4F4F" w:rsidRPr="00CF2B59" w:rsidRDefault="008A4F4F" w:rsidP="008A4F4F">
            <w:pPr>
              <w:rPr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26" w:type="dxa"/>
          </w:tcPr>
          <w:p w:rsidR="008A4F4F" w:rsidRPr="00CF2B59" w:rsidRDefault="008A4F4F" w:rsidP="008A4F4F">
            <w:pPr>
              <w:rPr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8A4F4F" w:rsidRPr="00CF2B59" w:rsidTr="00247CE1">
        <w:tc>
          <w:tcPr>
            <w:tcW w:w="407" w:type="dxa"/>
          </w:tcPr>
          <w:p w:rsidR="008A4F4F" w:rsidRPr="00CF2B59" w:rsidRDefault="008A4F4F" w:rsidP="008A4F4F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два правильных варианта ответа.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из перечисленного относится к эмоциям?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отвращение     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презрение     </w:t>
            </w:r>
          </w:p>
          <w:p w:rsidR="008A4F4F" w:rsidRPr="00CF2B59" w:rsidRDefault="008A4F4F" w:rsidP="008A4F4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мышление     </w:t>
            </w:r>
          </w:p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887"/>
              <w:gridCol w:w="888"/>
            </w:tblGrid>
            <w:tr w:rsidR="008A4F4F" w:rsidRPr="00CF2B59" w:rsidTr="008A4F4F">
              <w:trPr>
                <w:trHeight w:val="252"/>
              </w:trPr>
              <w:tc>
                <w:tcPr>
                  <w:tcW w:w="887" w:type="dxa"/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88" w:type="dxa"/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F4F" w:rsidRPr="00CF2B59" w:rsidRDefault="008A4F4F" w:rsidP="008A4F4F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88"/>
              <w:gridCol w:w="488"/>
            </w:tblGrid>
            <w:tr w:rsidR="008A4F4F" w:rsidRPr="00CF2B59" w:rsidTr="008A4F4F">
              <w:trPr>
                <w:trHeight w:val="252"/>
              </w:trPr>
              <w:tc>
                <w:tcPr>
                  <w:tcW w:w="887" w:type="dxa"/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88" w:type="dxa"/>
                </w:tcPr>
                <w:p w:rsidR="008A4F4F" w:rsidRPr="00CF2B59" w:rsidRDefault="008A4F4F" w:rsidP="008A4F4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F4F" w:rsidRPr="00CF2B59" w:rsidRDefault="008A4F4F" w:rsidP="008A4F4F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2200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742" w:type="dxa"/>
          </w:tcPr>
          <w:p w:rsidR="008A4F4F" w:rsidRPr="00CF2B59" w:rsidRDefault="008A4F4F" w:rsidP="008A4F4F">
            <w:pPr>
              <w:rPr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26" w:type="dxa"/>
          </w:tcPr>
          <w:p w:rsidR="008A4F4F" w:rsidRPr="00CF2B59" w:rsidRDefault="008A4F4F" w:rsidP="008A4F4F">
            <w:pPr>
              <w:rPr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0E5B06" w:rsidRPr="00CF2B59" w:rsidTr="00247CE1">
        <w:tc>
          <w:tcPr>
            <w:tcW w:w="407" w:type="dxa"/>
          </w:tcPr>
          <w:p w:rsidR="000E5B06" w:rsidRPr="00CF2B59" w:rsidRDefault="000E5B06" w:rsidP="000E5B06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247CE1" w:rsidRPr="00CF2B59" w:rsidRDefault="005B4036" w:rsidP="00247CE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7</w:t>
            </w:r>
            <w:r w:rsidR="000E5B06"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E5B06" w:rsidRPr="00CF2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7CE1" w:rsidRPr="00CF2B59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0E5B06" w:rsidRPr="00CF2B59" w:rsidRDefault="005B4036" w:rsidP="000E5B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Расставьте соответствие следующих видов психолого-педагогических программ</w:t>
            </w:r>
            <w:r w:rsidR="000E5B06" w:rsidRPr="00CF2B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1. Программы коррекционно-развивающей работы</w:t>
            </w:r>
            <w:r w:rsidRPr="00CF2B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 xml:space="preserve">2. Развивающие психолого-педагогические программы. 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 xml:space="preserve">3. Образовательные (просветительские) психолого-педагогические программы. 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1. Направлены на наиболее полное раскрытие интеллектуально-личностного потенциала обучающихся, воспитанников, формирование и развитие их социально-психологических умений и навыков, развитие креативности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2. Направлены на формирование психологических знаний по вопросам обучения, воспитания, развития детей, повышение уровня психологической культуры и компетентности обучающихся, воспитанников, их родителей и педагогов.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3. Направлены на поддержку педагогов и родителей в вопросах организации образовательного процесса детей с ограниченными возможностями здоровья.</w:t>
            </w:r>
          </w:p>
          <w:p w:rsidR="000E5B06" w:rsidRPr="00CF2B59" w:rsidRDefault="000E5B0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0E5B06" w:rsidRPr="00CF2B59" w:rsidTr="008A4F4F">
              <w:tc>
                <w:tcPr>
                  <w:tcW w:w="963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E5B06" w:rsidRPr="00CF2B59" w:rsidTr="008A4F4F">
              <w:tc>
                <w:tcPr>
                  <w:tcW w:w="963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E5B06" w:rsidRPr="00CF2B59" w:rsidTr="008A4F4F">
              <w:tc>
                <w:tcPr>
                  <w:tcW w:w="963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E5B06" w:rsidRPr="00CF2B59" w:rsidRDefault="000E5B06" w:rsidP="000E5B0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9"/>
              <w:gridCol w:w="571"/>
            </w:tblGrid>
            <w:tr w:rsidR="000E5B06" w:rsidRPr="00CF2B59" w:rsidTr="005B4036">
              <w:tc>
                <w:tcPr>
                  <w:tcW w:w="352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3" w:type="dxa"/>
                </w:tcPr>
                <w:p w:rsidR="000E5B06" w:rsidRPr="00CF2B59" w:rsidRDefault="005B4036" w:rsidP="000E5B06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0E5B06" w:rsidRPr="00CF2B59" w:rsidTr="005B4036">
              <w:tc>
                <w:tcPr>
                  <w:tcW w:w="352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0E5B06" w:rsidRPr="00CF2B59" w:rsidRDefault="005B4036" w:rsidP="005B4036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0E5B06" w:rsidRPr="00CF2B59" w:rsidTr="005B4036">
              <w:tc>
                <w:tcPr>
                  <w:tcW w:w="352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0E5B06" w:rsidRPr="00CF2B59" w:rsidRDefault="000E5B06" w:rsidP="000E5B06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E5B06" w:rsidRPr="00CF2B59" w:rsidRDefault="000E5B06" w:rsidP="000E5B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</w:tcPr>
          <w:p w:rsidR="000E5B06" w:rsidRPr="00CF2B59" w:rsidRDefault="000E5B06" w:rsidP="000E5B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742" w:type="dxa"/>
          </w:tcPr>
          <w:p w:rsidR="000E5B06" w:rsidRPr="00CF2B59" w:rsidRDefault="000E5B06" w:rsidP="000E5B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26" w:type="dxa"/>
          </w:tcPr>
          <w:p w:rsidR="000E5B06" w:rsidRPr="00CF2B59" w:rsidRDefault="00CF2B59" w:rsidP="000E5B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5B4036" w:rsidRPr="00CF2B59" w:rsidTr="00247CE1">
        <w:tc>
          <w:tcPr>
            <w:tcW w:w="407" w:type="dxa"/>
          </w:tcPr>
          <w:p w:rsidR="005B4036" w:rsidRPr="00CF2B59" w:rsidRDefault="005B4036" w:rsidP="005B4036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247CE1" w:rsidRPr="00CF2B59" w:rsidRDefault="005B4036" w:rsidP="00247CE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8</w:t>
            </w: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7CE1" w:rsidRPr="00CF2B59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5B4036" w:rsidRPr="00CF2B59" w:rsidRDefault="005B4036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 xml:space="preserve">Расставьте соответствие </w:t>
            </w: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психологических приёмов в педагогике</w:t>
            </w: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 xml:space="preserve">1. Приём «имя собственное». 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 xml:space="preserve">2. Приём «зеркало отношений». 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3. Приём «золотые слова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 xml:space="preserve">4. Приём «терпеливый слушатель». 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 xml:space="preserve">5. Приём «личная жизнь». 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1. При общении с учащимся педагог должен выступать в роли терпеливого и внимательного слушателя.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 xml:space="preserve">2. В общении с учениками необходимо интересоваться их </w:t>
            </w:r>
            <w:proofErr w:type="spellStart"/>
            <w:r w:rsidRPr="00CF2B59">
              <w:rPr>
                <w:rFonts w:ascii="Times New Roman" w:hAnsi="Times New Roman"/>
                <w:sz w:val="20"/>
                <w:szCs w:val="20"/>
              </w:rPr>
              <w:t>внеучебными</w:t>
            </w:r>
            <w:proofErr w:type="spellEnd"/>
            <w:r w:rsidRPr="00CF2B59">
              <w:rPr>
                <w:rFonts w:ascii="Times New Roman" w:hAnsi="Times New Roman"/>
                <w:sz w:val="20"/>
                <w:szCs w:val="20"/>
              </w:rPr>
              <w:t xml:space="preserve">, личными заботами и интересами, использовать эти знания в </w:t>
            </w:r>
            <w:r w:rsidRPr="00CF2B59">
              <w:rPr>
                <w:rFonts w:ascii="Times New Roman" w:hAnsi="Times New Roman"/>
                <w:sz w:val="20"/>
                <w:szCs w:val="20"/>
              </w:rPr>
              <w:t xml:space="preserve">интересах воспитания и обучения. 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3. Лицо — это «зеркало отношений», и люди с доброй мягкой улыбкой, как правило, притягивают, располагают к себе участников межличностного взаимодействия.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4. При взаимодействии с учащимся необходимо обращаться к нему по имени, а если оно нравится, то в уменьшительно-ласкательной форме.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5. Слова, содержащие небольшое преувеличение положительных качеств человека.</w:t>
            </w: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</w:p>
          <w:p w:rsidR="005B4036" w:rsidRPr="00CF2B59" w:rsidRDefault="005B4036" w:rsidP="005B4036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5B4036" w:rsidRPr="00CF2B59" w:rsidTr="009C4193">
              <w:tc>
                <w:tcPr>
                  <w:tcW w:w="96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B4036" w:rsidRPr="00CF2B59" w:rsidTr="009C4193">
              <w:tc>
                <w:tcPr>
                  <w:tcW w:w="96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B4036" w:rsidRPr="00CF2B59" w:rsidTr="009C4193">
              <w:tc>
                <w:tcPr>
                  <w:tcW w:w="96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B4036" w:rsidRPr="00CF2B59" w:rsidRDefault="005B4036" w:rsidP="005B403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9"/>
              <w:gridCol w:w="571"/>
            </w:tblGrid>
            <w:tr w:rsidR="005B4036" w:rsidRPr="00CF2B59" w:rsidTr="009C4193">
              <w:tc>
                <w:tcPr>
                  <w:tcW w:w="352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1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5B4036" w:rsidRPr="00CF2B59" w:rsidTr="009C4193">
              <w:tc>
                <w:tcPr>
                  <w:tcW w:w="352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5B4036" w:rsidRPr="00CF2B59" w:rsidTr="009C4193">
              <w:tc>
                <w:tcPr>
                  <w:tcW w:w="352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5B4036" w:rsidRPr="00CF2B59" w:rsidTr="009C4193">
              <w:tc>
                <w:tcPr>
                  <w:tcW w:w="352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5B4036" w:rsidRPr="00CF2B59" w:rsidTr="009C4193">
              <w:tc>
                <w:tcPr>
                  <w:tcW w:w="352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713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5B4036" w:rsidRPr="00CF2B59" w:rsidRDefault="005B4036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</w:tcPr>
          <w:p w:rsidR="005B4036" w:rsidRPr="00CF2B59" w:rsidRDefault="005B4036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742" w:type="dxa"/>
          </w:tcPr>
          <w:p w:rsidR="005B4036" w:rsidRPr="00CF2B59" w:rsidRDefault="005B4036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26" w:type="dxa"/>
          </w:tcPr>
          <w:p w:rsidR="005B4036" w:rsidRPr="00CF2B59" w:rsidRDefault="00CF2B59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5B4036" w:rsidRPr="00CF2B59" w:rsidTr="00247CE1">
        <w:tc>
          <w:tcPr>
            <w:tcW w:w="407" w:type="dxa"/>
          </w:tcPr>
          <w:p w:rsidR="005B4036" w:rsidRPr="00CF2B59" w:rsidRDefault="005B4036" w:rsidP="005B4036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5B4036" w:rsidRPr="00CF2B59" w:rsidRDefault="005B4036" w:rsidP="005B40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1. Документы, определяющие содержание образования: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1. образовательная программа;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2. образовательные методы;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3. образовательный устав;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4. образовательные законы</w:t>
            </w:r>
          </w:p>
          <w:p w:rsidR="005B4036" w:rsidRPr="00CF2B59" w:rsidRDefault="005B4036" w:rsidP="005B4036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5B4036" w:rsidRPr="00CF2B59" w:rsidTr="009C4193">
              <w:tc>
                <w:tcPr>
                  <w:tcW w:w="2477" w:type="dxa"/>
                </w:tcPr>
                <w:p w:rsidR="005B4036" w:rsidRPr="00CF2B59" w:rsidRDefault="005B4036" w:rsidP="005B403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B4036" w:rsidRPr="00CF2B59" w:rsidRDefault="005B4036" w:rsidP="005B40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976"/>
            </w:tblGrid>
            <w:tr w:rsidR="005B4036" w:rsidRPr="00CF2B59" w:rsidTr="009C4193">
              <w:tc>
                <w:tcPr>
                  <w:tcW w:w="1169" w:type="dxa"/>
                </w:tcPr>
                <w:p w:rsidR="005B4036" w:rsidRPr="00CF2B59" w:rsidRDefault="005B4036" w:rsidP="005B4036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 Способен разрабатывать образовательные программы, научно-методическое обеспечение их реализации</w:t>
            </w:r>
          </w:p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526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Педагогическая практика</w:t>
            </w:r>
          </w:p>
        </w:tc>
      </w:tr>
      <w:tr w:rsidR="005B4036" w:rsidRPr="00CF2B59" w:rsidTr="00247CE1">
        <w:tc>
          <w:tcPr>
            <w:tcW w:w="407" w:type="dxa"/>
          </w:tcPr>
          <w:p w:rsidR="005B4036" w:rsidRPr="00CF2B59" w:rsidRDefault="005B4036" w:rsidP="005B4036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5B4036" w:rsidRPr="00CF2B59" w:rsidRDefault="005B4036" w:rsidP="005B40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Основная образовательная программа (ООП) образовательного учреждения определяет: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1. цели;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2. задачи;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3. материальные затраты;</w:t>
            </w:r>
          </w:p>
          <w:p w:rsidR="005B4036" w:rsidRPr="00CF2B59" w:rsidRDefault="005B4036" w:rsidP="005B403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4. планируемые результаты</w:t>
            </w:r>
          </w:p>
          <w:p w:rsidR="005B4036" w:rsidRPr="00CF2B59" w:rsidRDefault="005B4036" w:rsidP="005B4036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5B4036" w:rsidRPr="00CF2B59" w:rsidRDefault="005B4036" w:rsidP="005B4036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p w:rsidR="005B4036" w:rsidRPr="00CF2B59" w:rsidRDefault="005B4036" w:rsidP="005B4036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Ind w:w="28" w:type="dxa"/>
              <w:tblLook w:val="04A0" w:firstRow="1" w:lastRow="0" w:firstColumn="1" w:lastColumn="0" w:noHBand="0" w:noVBand="1"/>
            </w:tblPr>
            <w:tblGrid>
              <w:gridCol w:w="596"/>
              <w:gridCol w:w="597"/>
              <w:gridCol w:w="597"/>
            </w:tblGrid>
            <w:tr w:rsidR="005B4036" w:rsidRPr="00CF2B59" w:rsidTr="005B4036">
              <w:trPr>
                <w:trHeight w:val="252"/>
              </w:trPr>
              <w:tc>
                <w:tcPr>
                  <w:tcW w:w="596" w:type="dxa"/>
                </w:tcPr>
                <w:p w:rsidR="005B4036" w:rsidRPr="00CF2B59" w:rsidRDefault="005B4036" w:rsidP="005B403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7" w:type="dxa"/>
                </w:tcPr>
                <w:p w:rsidR="005B4036" w:rsidRPr="00CF2B59" w:rsidRDefault="005B4036" w:rsidP="005B403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7" w:type="dxa"/>
                </w:tcPr>
                <w:p w:rsidR="005B4036" w:rsidRPr="00CF2B59" w:rsidRDefault="005B4036" w:rsidP="005B403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B4036" w:rsidRPr="00CF2B59" w:rsidRDefault="005B4036" w:rsidP="005B4036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</w:p>
          <w:p w:rsidR="005B4036" w:rsidRPr="00CF2B59" w:rsidRDefault="005B4036" w:rsidP="005B40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color w:val="4BACC6" w:themeColor="accent5"/>
                <w:sz w:val="20"/>
                <w:szCs w:val="20"/>
              </w:rPr>
            </w:pPr>
          </w:p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color w:val="4BACC6" w:themeColor="accent5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Ind w:w="28" w:type="dxa"/>
              <w:tblLook w:val="04A0" w:firstRow="1" w:lastRow="0" w:firstColumn="1" w:lastColumn="0" w:noHBand="0" w:noVBand="1"/>
            </w:tblPr>
            <w:tblGrid>
              <w:gridCol w:w="316"/>
              <w:gridCol w:w="316"/>
              <w:gridCol w:w="316"/>
            </w:tblGrid>
            <w:tr w:rsidR="005B4036" w:rsidRPr="00CF2B59" w:rsidTr="009C4193">
              <w:trPr>
                <w:trHeight w:val="252"/>
              </w:trPr>
              <w:tc>
                <w:tcPr>
                  <w:tcW w:w="596" w:type="dxa"/>
                </w:tcPr>
                <w:p w:rsidR="005B4036" w:rsidRPr="00CF2B59" w:rsidRDefault="005B4036" w:rsidP="005B403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97" w:type="dxa"/>
                </w:tcPr>
                <w:p w:rsidR="005B4036" w:rsidRPr="00CF2B59" w:rsidRDefault="005B4036" w:rsidP="005B403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97" w:type="dxa"/>
                </w:tcPr>
                <w:p w:rsidR="005B4036" w:rsidRPr="00CF2B59" w:rsidRDefault="005B4036" w:rsidP="005B403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color w:val="4BACC6" w:themeColor="accent5"/>
                <w:sz w:val="20"/>
                <w:szCs w:val="20"/>
              </w:rPr>
            </w:pPr>
          </w:p>
        </w:tc>
        <w:tc>
          <w:tcPr>
            <w:tcW w:w="2200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 Способен разрабатывать образовательные программы, научно-методическое обеспечение их реализации</w:t>
            </w:r>
          </w:p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Повышенный</w:t>
            </w:r>
          </w:p>
        </w:tc>
        <w:tc>
          <w:tcPr>
            <w:tcW w:w="1526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Педагогическая практика</w:t>
            </w:r>
          </w:p>
        </w:tc>
      </w:tr>
      <w:tr w:rsidR="005B4036" w:rsidRPr="00CF2B59" w:rsidTr="00247CE1">
        <w:tc>
          <w:tcPr>
            <w:tcW w:w="407" w:type="dxa"/>
          </w:tcPr>
          <w:p w:rsidR="005B4036" w:rsidRPr="00CF2B59" w:rsidRDefault="005B4036" w:rsidP="005B4036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</w:tcPr>
          <w:p w:rsidR="00247CE1" w:rsidRPr="00CF2B59" w:rsidRDefault="005B4036" w:rsidP="00247CE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="00247CE1" w:rsidRPr="00CF2B59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5B4036" w:rsidRPr="00CF2B59" w:rsidRDefault="005B4036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Найдите соответствующее определение:</w:t>
            </w:r>
          </w:p>
          <w:p w:rsidR="005B4036" w:rsidRPr="00CF2B59" w:rsidRDefault="005B4036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F2B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2B59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 повышения квалификации, программы профессиональной переподготовки</w:t>
            </w: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B4036" w:rsidRPr="00CF2B59" w:rsidRDefault="005B4036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2.общеразвивающие программы в области искусств или спортивной подготовки;</w:t>
            </w:r>
          </w:p>
          <w:p w:rsidR="005B4036" w:rsidRPr="00CF2B59" w:rsidRDefault="005B4036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программы среднего профессионального образования, </w:t>
            </w:r>
            <w:proofErr w:type="spellStart"/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бакалавриата</w:t>
            </w:r>
            <w:proofErr w:type="spellEnd"/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, магистратуры, аспирантуры, ординатуры;</w:t>
            </w:r>
          </w:p>
          <w:p w:rsidR="005B4036" w:rsidRPr="00CF2B59" w:rsidRDefault="005B4036" w:rsidP="005B403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4. п</w:t>
            </w:r>
            <w:r w:rsidRPr="00CF2B59">
              <w:rPr>
                <w:rFonts w:ascii="Times New Roman" w:hAnsi="Times New Roman" w:cs="Times New Roman"/>
                <w:bCs/>
                <w:sz w:val="20"/>
                <w:szCs w:val="20"/>
              </w:rPr>
              <w:t>рограммы дошкольного образования, начального, основного и среднего общего образования</w:t>
            </w: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4036" w:rsidRPr="00CF2B59" w:rsidRDefault="005B4036" w:rsidP="005B403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036" w:rsidRPr="00CF2B59" w:rsidRDefault="005B4036" w:rsidP="005B403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1. общеобразовательные программы</w:t>
            </w:r>
          </w:p>
          <w:p w:rsidR="005B4036" w:rsidRPr="00CF2B59" w:rsidRDefault="005B4036" w:rsidP="005B403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2.программы профессионального образования</w:t>
            </w:r>
          </w:p>
          <w:p w:rsidR="005B4036" w:rsidRPr="00CF2B59" w:rsidRDefault="005B4036" w:rsidP="005B403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3. дополнительные общеобразовательные программы</w:t>
            </w:r>
          </w:p>
          <w:p w:rsidR="005B4036" w:rsidRPr="00CF2B59" w:rsidRDefault="005B4036" w:rsidP="005B403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4. дополнительные профессиональные программы</w:t>
            </w: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4036" w:rsidRPr="00CF2B59" w:rsidRDefault="005B4036" w:rsidP="005B4036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036" w:rsidRPr="00CF2B59" w:rsidRDefault="005B4036" w:rsidP="005B403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9"/>
              <w:gridCol w:w="787"/>
            </w:tblGrid>
            <w:tr w:rsidR="005B4036" w:rsidRPr="00CF2B59" w:rsidTr="005B4036">
              <w:tc>
                <w:tcPr>
                  <w:tcW w:w="359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7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5B4036" w:rsidRPr="00CF2B59" w:rsidTr="005B4036">
              <w:tc>
                <w:tcPr>
                  <w:tcW w:w="359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5B4036" w:rsidRPr="00CF2B59" w:rsidTr="005B4036">
              <w:tc>
                <w:tcPr>
                  <w:tcW w:w="359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5B4036" w:rsidRPr="00CF2B59" w:rsidRDefault="005B4036" w:rsidP="005B403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5B4036" w:rsidRPr="00CF2B59" w:rsidRDefault="005B4036" w:rsidP="005B4036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5"/>
              <w:gridCol w:w="631"/>
            </w:tblGrid>
            <w:tr w:rsidR="005B4036" w:rsidRPr="00CF2B59" w:rsidTr="009C4193">
              <w:tc>
                <w:tcPr>
                  <w:tcW w:w="359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87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5B4036" w:rsidRPr="00CF2B59" w:rsidTr="009C4193">
              <w:tc>
                <w:tcPr>
                  <w:tcW w:w="359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5B4036" w:rsidRPr="00CF2B59" w:rsidTr="009C4193">
              <w:tc>
                <w:tcPr>
                  <w:tcW w:w="359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5B4036" w:rsidRPr="00CF2B59" w:rsidTr="009C4193">
              <w:tc>
                <w:tcPr>
                  <w:tcW w:w="359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7" w:type="dxa"/>
                </w:tcPr>
                <w:p w:rsidR="005B4036" w:rsidRPr="00CF2B59" w:rsidRDefault="005B4036" w:rsidP="005B4036">
                  <w:pPr>
                    <w:pStyle w:val="a3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5B4036" w:rsidRPr="00CF2B59" w:rsidRDefault="005B4036" w:rsidP="005B4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 Способен разрабатывать образовательные программы, научно-методическое обеспечение их реализации</w:t>
            </w:r>
          </w:p>
          <w:p w:rsidR="005B4036" w:rsidRPr="00CF2B59" w:rsidRDefault="005B4036" w:rsidP="005B403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42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526" w:type="dxa"/>
          </w:tcPr>
          <w:p w:rsidR="005B4036" w:rsidRPr="00CF2B59" w:rsidRDefault="005B4036" w:rsidP="005B40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Педагогическая практика</w:t>
            </w:r>
          </w:p>
        </w:tc>
      </w:tr>
    </w:tbl>
    <w:p w:rsidR="00452202" w:rsidRPr="00CF2B59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CF2B59" w:rsidRDefault="00E538CA">
      <w:pPr>
        <w:rPr>
          <w:rFonts w:ascii="Times New Roman" w:hAnsi="Times New Roman" w:cs="Times New Roman"/>
          <w:b/>
        </w:rPr>
      </w:pPr>
      <w:r w:rsidRPr="00CF2B59">
        <w:rPr>
          <w:rFonts w:ascii="Times New Roman" w:hAnsi="Times New Roman" w:cs="Times New Roman"/>
          <w:b/>
        </w:rPr>
        <w:br w:type="page"/>
      </w:r>
    </w:p>
    <w:p w:rsidR="000B5C14" w:rsidRPr="00CF2B59" w:rsidRDefault="000B5C14" w:rsidP="000B5C14">
      <w:pPr>
        <w:jc w:val="center"/>
        <w:rPr>
          <w:rFonts w:ascii="Times New Roman" w:hAnsi="Times New Roman" w:cs="Times New Roman"/>
          <w:b/>
        </w:rPr>
      </w:pPr>
      <w:r w:rsidRPr="00CF2B59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E538CA" w:rsidRPr="00CF2B59" w:rsidRDefault="00E538CA" w:rsidP="00E538CA">
      <w:pPr>
        <w:jc w:val="center"/>
        <w:rPr>
          <w:rFonts w:ascii="Times New Roman" w:hAnsi="Times New Roman" w:cs="Times New Roman"/>
          <w:b/>
        </w:rPr>
      </w:pPr>
      <w:r w:rsidRPr="00CF2B59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5B4036" w:rsidRPr="00CF2B59" w:rsidRDefault="005B4036" w:rsidP="005B4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F2B59">
        <w:rPr>
          <w:rFonts w:ascii="Times New Roman" w:hAnsi="Times New Roman" w:cs="Times New Roman"/>
          <w:b/>
          <w:sz w:val="24"/>
        </w:rPr>
        <w:t>ОПК-6. Способен разрабатывать образовательные программы, научно-методическое обеспечение их реализации.</w:t>
      </w:r>
    </w:p>
    <w:p w:rsidR="005B4036" w:rsidRPr="00CF2B59" w:rsidRDefault="005B4036" w:rsidP="005B4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4036" w:rsidRPr="00CF2B59" w:rsidRDefault="005B4036" w:rsidP="005B4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2B59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5B4036" w:rsidRPr="00CF2B59" w:rsidRDefault="005B4036" w:rsidP="005B403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CF2B59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 Психология и педагогика в профессиональной деятельности;</w:t>
      </w:r>
    </w:p>
    <w:p w:rsidR="005B4036" w:rsidRPr="00CF2B59" w:rsidRDefault="005B4036" w:rsidP="005B403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CF2B59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2. Педагогическая практика.</w:t>
      </w:r>
    </w:p>
    <w:p w:rsidR="00ED0E74" w:rsidRPr="00CF2B59" w:rsidRDefault="00ED0E74" w:rsidP="00ED0E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CF2B59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CF2B59">
        <w:rPr>
          <w:rFonts w:ascii="Times New Roman" w:hAnsi="Times New Roman" w:cs="Times New Roman"/>
          <w:b/>
        </w:rPr>
        <w:t xml:space="preserve">Базовый: </w:t>
      </w:r>
      <w:r w:rsidRPr="00CF2B59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CF2B59">
        <w:rPr>
          <w:rFonts w:ascii="Times New Roman" w:hAnsi="Times New Roman" w:cs="Times New Roman"/>
        </w:rPr>
        <w:t>;</w:t>
      </w:r>
    </w:p>
    <w:p w:rsidR="000B5C14" w:rsidRPr="00CF2B59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CF2B59">
        <w:rPr>
          <w:rFonts w:ascii="Times New Roman" w:hAnsi="Times New Roman" w:cs="Times New Roman"/>
          <w:b/>
        </w:rPr>
        <w:t xml:space="preserve">Повышенный: </w:t>
      </w:r>
      <w:r w:rsidRPr="00CF2B59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CF2B59">
        <w:rPr>
          <w:rFonts w:ascii="Times New Roman" w:hAnsi="Times New Roman" w:cs="Times New Roman"/>
        </w:rPr>
        <w:t>;</w:t>
      </w:r>
      <w:bookmarkStart w:id="0" w:name="_GoBack"/>
      <w:bookmarkEnd w:id="0"/>
    </w:p>
    <w:p w:rsidR="000B5C14" w:rsidRPr="00CF2B59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CF2B59">
        <w:rPr>
          <w:rFonts w:ascii="Times New Roman" w:hAnsi="Times New Roman" w:cs="Times New Roman"/>
          <w:b/>
        </w:rPr>
        <w:t>Высокий</w:t>
      </w:r>
      <w:r w:rsidRPr="00CF2B59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100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55"/>
        <w:gridCol w:w="1843"/>
        <w:gridCol w:w="1304"/>
        <w:gridCol w:w="1588"/>
      </w:tblGrid>
      <w:tr w:rsidR="00810081" w:rsidRPr="00CF2B59" w:rsidTr="00435AAA">
        <w:trPr>
          <w:trHeight w:val="102"/>
        </w:trPr>
        <w:tc>
          <w:tcPr>
            <w:tcW w:w="426" w:type="dxa"/>
          </w:tcPr>
          <w:p w:rsidR="000B5C14" w:rsidRPr="00CF2B59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CF2B59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55" w:type="dxa"/>
          </w:tcPr>
          <w:p w:rsidR="000B5C14" w:rsidRPr="00CF2B59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843" w:type="dxa"/>
          </w:tcPr>
          <w:p w:rsidR="000B5C14" w:rsidRPr="00CF2B59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04" w:type="dxa"/>
          </w:tcPr>
          <w:p w:rsidR="000B5C14" w:rsidRPr="00CF2B59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588" w:type="dxa"/>
          </w:tcPr>
          <w:p w:rsidR="000B5C14" w:rsidRPr="00CF2B59" w:rsidRDefault="000B5C14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CF2B59" w:rsidRPr="00CF2B59" w:rsidTr="00435AAA">
        <w:trPr>
          <w:trHeight w:val="2982"/>
        </w:trPr>
        <w:tc>
          <w:tcPr>
            <w:tcW w:w="426" w:type="dxa"/>
          </w:tcPr>
          <w:p w:rsidR="00CF2B59" w:rsidRPr="00CF2B59" w:rsidRDefault="00CF2B59" w:rsidP="00CF2B59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Одна из основных форм переживания человеком своего отношения к предметам и явлениям, которая отличается относительной устойчивостью и постоянством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эмоция    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психика     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чувство     </w:t>
            </w:r>
          </w:p>
          <w:p w:rsidR="00CF2B59" w:rsidRPr="00CF2B59" w:rsidRDefault="00CF2B59" w:rsidP="00CF2B5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настойчивость</w:t>
            </w:r>
          </w:p>
          <w:p w:rsidR="00CF2B59" w:rsidRPr="00CF2B59" w:rsidRDefault="00CF2B59" w:rsidP="00CF2B5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B59" w:rsidRPr="00CF2B59" w:rsidRDefault="00CF2B59" w:rsidP="00CF2B5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CF2B59" w:rsidRPr="00CF2B59" w:rsidTr="008A4F4F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434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CF2B59" w:rsidRPr="00CF2B59" w:rsidTr="0005057B">
              <w:trPr>
                <w:trHeight w:val="19"/>
              </w:trPr>
              <w:tc>
                <w:tcPr>
                  <w:tcW w:w="1838" w:type="dxa"/>
                </w:tcPr>
                <w:p w:rsidR="00CF2B59" w:rsidRPr="00CF2B59" w:rsidRDefault="00CF2B59" w:rsidP="00CF2B59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3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Чувства — это устойчивые эмоциональные отношения человека к другим людям, общению с ними, к явлениям действительности (социальным или природным).</w:t>
                  </w:r>
                </w:p>
                <w:p w:rsidR="00CF2B59" w:rsidRPr="00CF2B59" w:rsidRDefault="00CF2B59" w:rsidP="00CF2B5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1304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CF2B59" w:rsidRPr="00CF2B59" w:rsidTr="00435AAA">
        <w:trPr>
          <w:trHeight w:val="2513"/>
        </w:trPr>
        <w:tc>
          <w:tcPr>
            <w:tcW w:w="426" w:type="dxa"/>
          </w:tcPr>
          <w:p w:rsidR="00CF2B59" w:rsidRPr="00CF2B59" w:rsidRDefault="00CF2B59" w:rsidP="00CF2B59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Компонент личности, от которого зависят неосознанные реакции человека на других людей и социальные обстоятельства     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эмоции   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способности    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потребности    </w:t>
            </w:r>
          </w:p>
          <w:p w:rsidR="00CF2B59" w:rsidRPr="00CF2B59" w:rsidRDefault="00CF2B59" w:rsidP="00CF2B5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>4. темперамент</w:t>
            </w:r>
          </w:p>
          <w:p w:rsidR="00CF2B59" w:rsidRPr="00CF2B59" w:rsidRDefault="00CF2B59" w:rsidP="00CF2B5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CF2B59" w:rsidRPr="00CF2B59" w:rsidTr="008A4F4F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359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CF2B59" w:rsidRPr="00CF2B59" w:rsidTr="0005057B">
              <w:trPr>
                <w:trHeight w:val="19"/>
              </w:trPr>
              <w:tc>
                <w:tcPr>
                  <w:tcW w:w="1838" w:type="dxa"/>
                </w:tcPr>
                <w:p w:rsidR="00CF2B59" w:rsidRPr="00CF2B59" w:rsidRDefault="00CF2B59" w:rsidP="00CF2B59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 4</w:t>
                  </w:r>
                  <w:r w:rsidRPr="00CF2B5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Темперамент включает в себя общую психофизиологическую активность человека, его эмоциональность, которые ярко проявляются в стиле деятельности и способе поведения. 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1304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CF2B59" w:rsidRPr="00CF2B59" w:rsidTr="00435AAA">
        <w:trPr>
          <w:trHeight w:val="2207"/>
        </w:trPr>
        <w:tc>
          <w:tcPr>
            <w:tcW w:w="426" w:type="dxa"/>
          </w:tcPr>
          <w:p w:rsidR="00CF2B59" w:rsidRPr="00CF2B59" w:rsidRDefault="00CF2B59" w:rsidP="00CF2B59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3.</w:t>
            </w:r>
          </w:p>
          <w:p w:rsidR="00CF2B59" w:rsidRPr="00CF2B59" w:rsidRDefault="00CF2B59" w:rsidP="00CF2B59">
            <w:pPr>
              <w:widowControl w:val="0"/>
              <w:ind w:left="57" w:right="57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CF2B59" w:rsidRPr="00CF2B59" w:rsidRDefault="00CF2B59" w:rsidP="00CF2B59">
            <w:pPr>
              <w:widowControl w:val="0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Сильное эмоциональное состояние, связанное со снижением возможности сознательного контроля субъекта за своими действиями     </w:t>
            </w:r>
          </w:p>
          <w:p w:rsidR="00CF2B59" w:rsidRPr="00CF2B59" w:rsidRDefault="00CF2B59" w:rsidP="00CF2B59">
            <w:pPr>
              <w:widowControl w:val="0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настроение    </w:t>
            </w:r>
          </w:p>
          <w:p w:rsidR="00CF2B59" w:rsidRPr="00CF2B59" w:rsidRDefault="00CF2B59" w:rsidP="00CF2B59">
            <w:pPr>
              <w:widowControl w:val="0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интеллект    </w:t>
            </w:r>
          </w:p>
          <w:p w:rsidR="00CF2B59" w:rsidRPr="00CF2B59" w:rsidRDefault="00CF2B59" w:rsidP="00CF2B59">
            <w:pPr>
              <w:widowControl w:val="0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аффект     </w:t>
            </w:r>
          </w:p>
          <w:p w:rsidR="00CF2B59" w:rsidRPr="00CF2B59" w:rsidRDefault="00CF2B59" w:rsidP="00CF2B59">
            <w:pPr>
              <w:widowControl w:val="0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>4. потребность</w:t>
            </w:r>
          </w:p>
          <w:p w:rsidR="00CF2B59" w:rsidRPr="00CF2B59" w:rsidRDefault="00CF2B59" w:rsidP="00CF2B5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B59" w:rsidRPr="00CF2B59" w:rsidRDefault="00CF2B59" w:rsidP="00CF2B5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CF2B59" w:rsidRPr="00CF2B59" w:rsidTr="008A4F4F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374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CF2B59" w:rsidRPr="00CF2B59" w:rsidTr="0005057B">
              <w:trPr>
                <w:trHeight w:val="19"/>
              </w:trPr>
              <w:tc>
                <w:tcPr>
                  <w:tcW w:w="1838" w:type="dxa"/>
                </w:tcPr>
                <w:p w:rsidR="00CF2B59" w:rsidRPr="00CF2B59" w:rsidRDefault="00CF2B59" w:rsidP="00CF2B59">
                  <w:pPr>
                    <w:widowControl w:val="0"/>
                    <w:ind w:left="57" w:right="57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Ответ: 3</w:t>
                  </w:r>
                </w:p>
                <w:p w:rsidR="00CF2B59" w:rsidRPr="00CF2B59" w:rsidRDefault="00CF2B59" w:rsidP="00CF2B59">
                  <w:pPr>
                    <w:widowControl w:val="0"/>
                    <w:ind w:left="57" w:right="57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Аффект — сильное и относительно кратковременное эмоциональное состояние, связанное с резким изменением важных для субъекта жизненных обстоятельств.</w:t>
                  </w:r>
                </w:p>
                <w:p w:rsidR="00CF2B59" w:rsidRPr="00CF2B59" w:rsidRDefault="00CF2B59" w:rsidP="00CF2B59">
                  <w:pPr>
                    <w:widowControl w:val="0"/>
                    <w:ind w:left="57" w:right="57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Аффект сопровождается существенным снижением возможности сознательного контроля субъекта за своими действиями.</w:t>
                  </w:r>
                </w:p>
                <w:p w:rsidR="00CF2B59" w:rsidRPr="00CF2B59" w:rsidRDefault="00CF2B59" w:rsidP="00CF2B59">
                  <w:pPr>
                    <w:widowControl w:val="0"/>
                    <w:ind w:left="57" w:right="57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1304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CF2B59" w:rsidRPr="00CF2B59" w:rsidTr="00435AAA">
        <w:trPr>
          <w:trHeight w:val="2207"/>
        </w:trPr>
        <w:tc>
          <w:tcPr>
            <w:tcW w:w="426" w:type="dxa"/>
          </w:tcPr>
          <w:p w:rsidR="00CF2B59" w:rsidRPr="00CF2B59" w:rsidRDefault="00CF2B59" w:rsidP="00CF2B59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F2B59" w:rsidRPr="00CF2B59" w:rsidRDefault="00CF2B59" w:rsidP="00CF2B59">
            <w:pPr>
              <w:widowControl w:val="0"/>
              <w:ind w:left="57" w:right="57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4.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>Чрезмерное усиление отдельных черт характера, при котором наблюдаются не выходящие за пределы нормы отклонения в психологии и поведении человека, граничащие с патологией.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темперамент     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интеллект      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акцентуация      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настроение      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>5. аффект</w:t>
            </w:r>
          </w:p>
          <w:p w:rsidR="00CF2B59" w:rsidRPr="00CF2B59" w:rsidRDefault="00CF2B59" w:rsidP="00CF2B59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CF2B59" w:rsidRPr="00CF2B59" w:rsidTr="008A4F4F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300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CF2B59" w:rsidRPr="00CF2B59" w:rsidTr="0005057B">
              <w:trPr>
                <w:trHeight w:val="19"/>
              </w:trPr>
              <w:tc>
                <w:tcPr>
                  <w:tcW w:w="1838" w:type="dxa"/>
                </w:tcPr>
                <w:p w:rsidR="00CF2B59" w:rsidRPr="00CF2B59" w:rsidRDefault="00CF2B59" w:rsidP="00CF2B59">
                  <w:pPr>
                    <w:widowControl w:val="0"/>
                    <w:ind w:left="57" w:right="5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 3</w:t>
                  </w:r>
                </w:p>
                <w:p w:rsidR="00CF2B59" w:rsidRPr="00CF2B59" w:rsidRDefault="00CF2B59" w:rsidP="00CF2B59">
                  <w:pPr>
                    <w:widowControl w:val="0"/>
                    <w:ind w:left="57" w:right="57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акцентуация характера — это чрезмерное усиление отдельных черт характера, при котором наблюдаются не выходящие за пределы нормы (но граничащие с патологией) отклонения в психологии и поведении человека.</w:t>
                  </w: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1304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CF2B59" w:rsidRPr="00CF2B59" w:rsidTr="00435AAA">
        <w:trPr>
          <w:trHeight w:val="2991"/>
        </w:trPr>
        <w:tc>
          <w:tcPr>
            <w:tcW w:w="426" w:type="dxa"/>
          </w:tcPr>
          <w:p w:rsidR="00CF2B59" w:rsidRPr="00CF2B59" w:rsidRDefault="00CF2B59" w:rsidP="00CF2B59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F2B59" w:rsidRPr="00CF2B59" w:rsidRDefault="00CF2B59" w:rsidP="00CF2B59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/>
                <w:b/>
                <w:sz w:val="20"/>
                <w:szCs w:val="20"/>
              </w:rPr>
              <w:t xml:space="preserve">Задание 5. </w:t>
            </w:r>
            <w:r w:rsidRPr="00CF2B59">
              <w:rPr>
                <w:rFonts w:ascii="Times New Roman" w:hAnsi="Times New Roman"/>
                <w:i/>
                <w:sz w:val="20"/>
                <w:szCs w:val="20"/>
              </w:rPr>
              <w:t>Прочитайте текст и запишите ответ на вопрос.</w:t>
            </w:r>
          </w:p>
          <w:p w:rsidR="00CF2B59" w:rsidRPr="00CF2B59" w:rsidRDefault="00CF2B59" w:rsidP="00CF2B59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Дайте определение: Способности – это ….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CF2B59" w:rsidRPr="00CF2B59" w:rsidTr="008A4F4F">
              <w:trPr>
                <w:trHeight w:val="238"/>
              </w:trPr>
              <w:tc>
                <w:tcPr>
                  <w:tcW w:w="1506" w:type="dxa"/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CF2B59" w:rsidRPr="00CF2B59" w:rsidTr="0005057B">
              <w:trPr>
                <w:trHeight w:val="461"/>
              </w:trPr>
              <w:tc>
                <w:tcPr>
                  <w:tcW w:w="1897" w:type="dxa"/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CF2B59" w:rsidRPr="00CF2B59" w:rsidRDefault="00CF2B59" w:rsidP="00CF2B59">
                  <w:pPr>
                    <w:ind w:left="57" w:right="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Свойства человека, определяющие его успехи в различных видах деятельности.</w:t>
                  </w: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1304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CF2B59" w:rsidRPr="00CF2B59" w:rsidTr="00435AAA">
        <w:trPr>
          <w:trHeight w:val="2658"/>
        </w:trPr>
        <w:tc>
          <w:tcPr>
            <w:tcW w:w="426" w:type="dxa"/>
          </w:tcPr>
          <w:p w:rsidR="00CF2B59" w:rsidRPr="00CF2B59" w:rsidRDefault="00CF2B59" w:rsidP="00CF2B59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F2B59" w:rsidRPr="00CF2B59" w:rsidRDefault="00CF2B59" w:rsidP="00CF2B59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/>
                <w:b/>
                <w:sz w:val="20"/>
                <w:szCs w:val="20"/>
              </w:rPr>
              <w:t xml:space="preserve">Задание 6. </w:t>
            </w:r>
            <w:r w:rsidRPr="00CF2B59">
              <w:rPr>
                <w:rFonts w:ascii="Times New Roman" w:hAnsi="Times New Roman"/>
                <w:i/>
                <w:sz w:val="20"/>
                <w:szCs w:val="20"/>
              </w:rPr>
              <w:t xml:space="preserve">Прочитайте текст и запишите развернутый ответ на </w:t>
            </w:r>
            <w:r w:rsidRPr="00CF2B59">
              <w:rPr>
                <w:rFonts w:ascii="Times New Roman" w:hAnsi="Times New Roman"/>
                <w:i/>
                <w:sz w:val="20"/>
                <w:szCs w:val="20"/>
              </w:rPr>
              <w:t>вопрос.</w:t>
            </w:r>
          </w:p>
          <w:p w:rsidR="00CF2B59" w:rsidRPr="00CF2B59" w:rsidRDefault="00CF2B59" w:rsidP="00CF2B59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Дайте определение психологии, как науки.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CF2B59" w:rsidRPr="00CF2B59" w:rsidTr="008A4F4F">
              <w:trPr>
                <w:trHeight w:val="238"/>
              </w:trPr>
              <w:tc>
                <w:tcPr>
                  <w:tcW w:w="1506" w:type="dxa"/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CF2B59" w:rsidRPr="00CF2B59" w:rsidTr="0005057B">
              <w:trPr>
                <w:trHeight w:val="461"/>
              </w:trPr>
              <w:tc>
                <w:tcPr>
                  <w:tcW w:w="1897" w:type="dxa"/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Ответ: 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Психология - это наука, изучающая закономерности формирования и развития психики человека и животных.</w:t>
                  </w: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1304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CF2B59" w:rsidRPr="00CF2B59" w:rsidTr="00435AAA">
        <w:trPr>
          <w:trHeight w:val="70"/>
        </w:trPr>
        <w:tc>
          <w:tcPr>
            <w:tcW w:w="426" w:type="dxa"/>
          </w:tcPr>
          <w:p w:rsidR="00CF2B59" w:rsidRPr="00CF2B59" w:rsidRDefault="00CF2B59" w:rsidP="00CF2B59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F2B59" w:rsidRPr="00CF2B59" w:rsidRDefault="00CF2B59" w:rsidP="00CF2B59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b/>
                <w:sz w:val="20"/>
                <w:szCs w:val="20"/>
              </w:rPr>
              <w:t xml:space="preserve">Задание 7. </w:t>
            </w:r>
            <w:r w:rsidRPr="00CF2B59">
              <w:rPr>
                <w:rFonts w:ascii="Times New Roman" w:hAnsi="Times New Roman"/>
                <w:i/>
                <w:sz w:val="20"/>
                <w:szCs w:val="20"/>
              </w:rPr>
              <w:t>Прочитайте текст и запишите развернутый ответ на вопрос</w:t>
            </w:r>
            <w:r w:rsidRPr="00CF2B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F2B59" w:rsidRPr="00CF2B59" w:rsidRDefault="00CF2B59" w:rsidP="00CF2B59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B59">
              <w:rPr>
                <w:rFonts w:ascii="Times New Roman" w:hAnsi="Times New Roman"/>
                <w:sz w:val="20"/>
                <w:szCs w:val="20"/>
              </w:rPr>
              <w:t>Перечислите педагогические методы.</w:t>
            </w:r>
          </w:p>
          <w:p w:rsidR="00CF2B59" w:rsidRPr="00CF2B59" w:rsidRDefault="00CF2B59" w:rsidP="00CF2B59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CF2B59" w:rsidRPr="00CF2B59" w:rsidTr="008A4F4F">
              <w:trPr>
                <w:trHeight w:val="238"/>
              </w:trPr>
              <w:tc>
                <w:tcPr>
                  <w:tcW w:w="1506" w:type="dxa"/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CF2B59" w:rsidRPr="00CF2B59" w:rsidTr="0005057B">
              <w:trPr>
                <w:trHeight w:val="461"/>
              </w:trPr>
              <w:tc>
                <w:tcPr>
                  <w:tcW w:w="1897" w:type="dxa"/>
                </w:tcPr>
                <w:p w:rsidR="00CF2B59" w:rsidRPr="00CF2B59" w:rsidRDefault="00CF2B59" w:rsidP="00CF2B59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Развернутый ответ: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настоящее время существует множество разнообразных научных методов педагогики. Основными из них являются: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 педагогическое наблюдение;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 исследовательская беседа;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 изучение школьной документации и продуктов деятельности учащихся;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 педагогический эксперимент;</w:t>
                  </w:r>
                </w:p>
                <w:p w:rsidR="00CF2B59" w:rsidRPr="00CF2B59" w:rsidRDefault="00CF2B59" w:rsidP="00CF2B59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 изучение и обобщение передового педагогического опыта.</w:t>
                  </w:r>
                </w:p>
              </w:tc>
            </w:tr>
          </w:tbl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1304" w:type="dxa"/>
          </w:tcPr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  <w:p w:rsidR="00CF2B59" w:rsidRPr="00CF2B59" w:rsidRDefault="00CF2B59" w:rsidP="00CF2B59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CF2B59" w:rsidRPr="00CF2B59" w:rsidRDefault="00CF2B59" w:rsidP="00CF2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8A4F4F" w:rsidRPr="00CF2B59" w:rsidTr="00435AAA">
        <w:trPr>
          <w:trHeight w:val="70"/>
        </w:trPr>
        <w:tc>
          <w:tcPr>
            <w:tcW w:w="426" w:type="dxa"/>
          </w:tcPr>
          <w:p w:rsidR="008A4F4F" w:rsidRPr="00CF2B59" w:rsidRDefault="008A4F4F" w:rsidP="008A4F4F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06C8E" w:rsidRPr="00CF2B59" w:rsidRDefault="008A4F4F" w:rsidP="008A4F4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247CE1"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06C8E"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запишите развернутый ответ на вопрос</w:t>
            </w:r>
            <w:r w:rsidR="00606C8E" w:rsidRPr="00CF2B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4F4F" w:rsidRPr="00CF2B59" w:rsidRDefault="00606C8E" w:rsidP="008A4F4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Calibri" w:hAnsi="Times New Roman" w:cs="Times New Roman"/>
                <w:sz w:val="20"/>
                <w:szCs w:val="20"/>
              </w:rPr>
              <w:t>Дайте определения некоторым мыслительным операциям (анализ, синтез, сравнение, конкретизация).</w:t>
            </w:r>
          </w:p>
          <w:p w:rsidR="008A4F4F" w:rsidRPr="00CF2B59" w:rsidRDefault="008A4F4F" w:rsidP="008A4F4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F4F" w:rsidRPr="00CF2B59" w:rsidRDefault="008A4F4F" w:rsidP="008A4F4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2" w:type="dxa"/>
              <w:tblLayout w:type="fixed"/>
              <w:tblLook w:val="04A0" w:firstRow="1" w:lastRow="0" w:firstColumn="1" w:lastColumn="0" w:noHBand="0" w:noVBand="1"/>
            </w:tblPr>
            <w:tblGrid>
              <w:gridCol w:w="1502"/>
            </w:tblGrid>
            <w:tr w:rsidR="008A4F4F" w:rsidRPr="00CF2B59" w:rsidTr="008A4F4F">
              <w:trPr>
                <w:trHeight w:val="295"/>
              </w:trPr>
              <w:tc>
                <w:tcPr>
                  <w:tcW w:w="1502" w:type="dxa"/>
                </w:tcPr>
                <w:p w:rsidR="008A4F4F" w:rsidRPr="00CF2B59" w:rsidRDefault="008A4F4F" w:rsidP="008A4F4F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8A4F4F" w:rsidRPr="00CF2B59" w:rsidRDefault="008A4F4F" w:rsidP="008A4F4F">
            <w:pPr>
              <w:pStyle w:val="a3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8A4F4F" w:rsidRPr="00CF2B59" w:rsidTr="0005057B">
              <w:trPr>
                <w:trHeight w:val="264"/>
              </w:trPr>
              <w:tc>
                <w:tcPr>
                  <w:tcW w:w="1838" w:type="dxa"/>
                  <w:vMerge w:val="restart"/>
                </w:tcPr>
                <w:p w:rsidR="008A4F4F" w:rsidRPr="00CF2B59" w:rsidRDefault="008A4F4F" w:rsidP="008A4F4F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606C8E" w:rsidRPr="00CF2B59" w:rsidRDefault="00606C8E" w:rsidP="00606C8E">
                  <w:pPr>
                    <w:pStyle w:val="a3"/>
                    <w:ind w:left="57" w:right="57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Синтез - объединение отдельных компонентов в целое.</w:t>
                  </w:r>
                </w:p>
                <w:p w:rsidR="00606C8E" w:rsidRPr="00CF2B59" w:rsidRDefault="00606C8E" w:rsidP="00606C8E">
                  <w:pPr>
                    <w:pStyle w:val="a3"/>
                    <w:ind w:left="57" w:right="57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Конкретизация - выделение общих существенных свойств в объектах.</w:t>
                  </w:r>
                </w:p>
                <w:p w:rsidR="00606C8E" w:rsidRPr="00CF2B59" w:rsidRDefault="00606C8E" w:rsidP="00606C8E">
                  <w:pPr>
                    <w:pStyle w:val="a3"/>
                    <w:ind w:left="57" w:right="57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F2B5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Анализ - мысленное разделение объекта на части.</w:t>
                  </w:r>
                </w:p>
                <w:p w:rsidR="008A4F4F" w:rsidRPr="00CF2B59" w:rsidRDefault="00606C8E" w:rsidP="00606C8E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Сравнение - выявление сходства или различия между предметами.</w:t>
                  </w:r>
                  <w:r w:rsidR="008A4F4F" w:rsidRPr="00CF2B59"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</w:tr>
            <w:tr w:rsidR="008A4F4F" w:rsidRPr="00CF2B59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8A4F4F" w:rsidRPr="00CF2B59" w:rsidRDefault="008A4F4F" w:rsidP="008A4F4F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A4F4F" w:rsidRPr="00CF2B59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8A4F4F" w:rsidRPr="00CF2B59" w:rsidRDefault="008A4F4F" w:rsidP="008A4F4F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A4F4F" w:rsidRPr="00CF2B59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8A4F4F" w:rsidRPr="00CF2B59" w:rsidRDefault="008A4F4F" w:rsidP="008A4F4F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A4F4F" w:rsidRPr="00CF2B59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8A4F4F" w:rsidRPr="00CF2B59" w:rsidRDefault="008A4F4F" w:rsidP="008A4F4F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8A4F4F" w:rsidRPr="00CF2B59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8A4F4F" w:rsidRPr="00CF2B59" w:rsidRDefault="008A4F4F" w:rsidP="008A4F4F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8A4F4F" w:rsidRPr="00CF2B59" w:rsidRDefault="008A4F4F" w:rsidP="008A4F4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4F4F" w:rsidRPr="00CF2B59" w:rsidRDefault="008A4F4F" w:rsidP="008A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ОПК-6. Способен разрабатывать образовательные программы, научно-методическое обеспечение их реализации</w:t>
            </w:r>
          </w:p>
        </w:tc>
        <w:tc>
          <w:tcPr>
            <w:tcW w:w="1304" w:type="dxa"/>
          </w:tcPr>
          <w:p w:rsidR="008A4F4F" w:rsidRPr="00CF2B59" w:rsidRDefault="008A4F4F" w:rsidP="008A4F4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8A4F4F" w:rsidRPr="00CF2B59" w:rsidRDefault="00CF2B59" w:rsidP="008A4F4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Психология и педагогика в профессиональной деятельности</w:t>
            </w:r>
          </w:p>
        </w:tc>
      </w:tr>
      <w:tr w:rsidR="00435AAA" w:rsidRPr="00CF2B59" w:rsidTr="00435AAA">
        <w:trPr>
          <w:trHeight w:val="70"/>
        </w:trPr>
        <w:tc>
          <w:tcPr>
            <w:tcW w:w="426" w:type="dxa"/>
          </w:tcPr>
          <w:p w:rsidR="00435AAA" w:rsidRPr="00CF2B59" w:rsidRDefault="00435AAA" w:rsidP="00435AAA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1.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запишите правильный ответ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 xml:space="preserve">Форма организации обучения в средней школе – это </w:t>
            </w:r>
          </w:p>
          <w:p w:rsidR="00435AAA" w:rsidRPr="00CF2B59" w:rsidRDefault="00435AAA" w:rsidP="00435AAA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435AAA" w:rsidRPr="00CF2B59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435AAA" w:rsidRPr="00CF2B59" w:rsidRDefault="00435AAA" w:rsidP="00435AAA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35AAA" w:rsidRPr="00CF2B59" w:rsidTr="009C419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35AAA" w:rsidRPr="00CF2B59" w:rsidRDefault="00435AAA" w:rsidP="00435AAA">
                  <w:pPr>
                    <w:ind w:left="57" w:right="57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pPr w:leftFromText="180" w:rightFromText="180" w:vertAnchor="text" w:horzAnchor="margin" w:tblpY="120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435AAA" w:rsidRPr="00CF2B59" w:rsidTr="00435AAA">
              <w:trPr>
                <w:trHeight w:val="19"/>
              </w:trPr>
              <w:tc>
                <w:tcPr>
                  <w:tcW w:w="1838" w:type="dxa"/>
                </w:tcPr>
                <w:p w:rsidR="00435AAA" w:rsidRPr="00CF2B59" w:rsidRDefault="00435AAA" w:rsidP="00435AAA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435AAA" w:rsidRPr="00CF2B59" w:rsidRDefault="00435AAA" w:rsidP="00435AAA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F2B59">
                    <w:rPr>
                      <w:rStyle w:val="20"/>
                      <w:rFonts w:eastAsiaTheme="minorHAnsi"/>
                      <w:sz w:val="20"/>
                      <w:szCs w:val="20"/>
                    </w:rPr>
                    <w:t>урок</w:t>
                  </w:r>
                </w:p>
              </w:tc>
            </w:tr>
          </w:tbl>
          <w:p w:rsidR="00435AAA" w:rsidRPr="00CF2B59" w:rsidRDefault="00435AAA" w:rsidP="00435AAA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 xml:space="preserve">ОПК-6 Способен разрабатывать образовательные программы, </w:t>
            </w:r>
            <w:r w:rsidRPr="00CF2B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научно-методическое обеспечение их реализации</w:t>
            </w:r>
          </w:p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1588" w:type="dxa"/>
          </w:tcPr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Педагогическая практика</w:t>
            </w:r>
          </w:p>
        </w:tc>
      </w:tr>
      <w:tr w:rsidR="00435AAA" w:rsidRPr="00CF2B59" w:rsidTr="00435AAA">
        <w:trPr>
          <w:trHeight w:val="70"/>
        </w:trPr>
        <w:tc>
          <w:tcPr>
            <w:tcW w:w="426" w:type="dxa"/>
          </w:tcPr>
          <w:p w:rsidR="00435AAA" w:rsidRPr="00CF2B59" w:rsidRDefault="00435AAA" w:rsidP="00435AAA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Совокупность учреждений, призванных решать образовательно-воспитательные задачи – это …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1. содержание образования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 xml:space="preserve">2. система образования 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3. концепция образования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4. сущность образования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435AAA" w:rsidRPr="00CF2B59" w:rsidTr="009C4193">
              <w:tc>
                <w:tcPr>
                  <w:tcW w:w="2034" w:type="dxa"/>
                </w:tcPr>
                <w:p w:rsidR="00435AAA" w:rsidRPr="00CF2B59" w:rsidRDefault="00435AAA" w:rsidP="00435AAA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Обоснование:</w:t>
            </w:r>
          </w:p>
        </w:tc>
        <w:tc>
          <w:tcPr>
            <w:tcW w:w="2155" w:type="dxa"/>
          </w:tcPr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435AAA" w:rsidRPr="00CF2B59" w:rsidTr="00435AAA">
              <w:trPr>
                <w:trHeight w:val="1689"/>
              </w:trPr>
              <w:tc>
                <w:tcPr>
                  <w:tcW w:w="1897" w:type="dxa"/>
                </w:tcPr>
                <w:p w:rsidR="00435AAA" w:rsidRPr="00CF2B59" w:rsidRDefault="00435AAA" w:rsidP="00435AAA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Ответ: 3</w:t>
                  </w:r>
                </w:p>
                <w:p w:rsidR="00435AAA" w:rsidRPr="00CF2B59" w:rsidRDefault="00435AAA" w:rsidP="00435AAA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Обоснование:</w:t>
                  </w:r>
                </w:p>
                <w:p w:rsidR="00435AAA" w:rsidRPr="00CF2B59" w:rsidRDefault="00435AAA" w:rsidP="00435AAA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Совокупность учреждений, призванных решать образовательно-воспитательные задачи – это система образования</w:t>
                  </w:r>
                </w:p>
              </w:tc>
            </w:tr>
          </w:tbl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 Способен разрабатывать образовательные программы, научно-методическое обеспечение их реализации</w:t>
            </w:r>
          </w:p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Педагогическая практика</w:t>
            </w:r>
          </w:p>
        </w:tc>
      </w:tr>
      <w:tr w:rsidR="00435AAA" w:rsidRPr="00CF2B59" w:rsidTr="00435AAA">
        <w:trPr>
          <w:trHeight w:val="3556"/>
        </w:trPr>
        <w:tc>
          <w:tcPr>
            <w:tcW w:w="426" w:type="dxa"/>
          </w:tcPr>
          <w:p w:rsidR="00435AAA" w:rsidRPr="00CF2B59" w:rsidRDefault="00435AAA" w:rsidP="00435AAA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3. </w:t>
            </w: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вопрос и запишите развернутый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i/>
                <w:sz w:val="20"/>
                <w:szCs w:val="20"/>
              </w:rPr>
              <w:t>обоснованный ответ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Учебный план – это …</w:t>
            </w:r>
          </w:p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34"/>
            </w:tblGrid>
            <w:tr w:rsidR="00435AAA" w:rsidRPr="00CF2B59" w:rsidTr="009C4193">
              <w:tc>
                <w:tcPr>
                  <w:tcW w:w="2034" w:type="dxa"/>
                </w:tcPr>
                <w:p w:rsidR="00435AAA" w:rsidRPr="00CF2B59" w:rsidRDefault="00435AAA" w:rsidP="00435AAA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</w:tcPr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5"/>
            </w:tblGrid>
            <w:tr w:rsidR="00435AAA" w:rsidRPr="00CF2B59" w:rsidTr="00435AAA">
              <w:trPr>
                <w:trHeight w:val="1855"/>
              </w:trPr>
              <w:tc>
                <w:tcPr>
                  <w:tcW w:w="1755" w:type="dxa"/>
                </w:tcPr>
                <w:p w:rsidR="00435AAA" w:rsidRPr="00CF2B59" w:rsidRDefault="00435AAA" w:rsidP="00435AAA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Ответ: </w:t>
                  </w:r>
                </w:p>
                <w:p w:rsidR="00435AAA" w:rsidRPr="00CF2B59" w:rsidRDefault="00435AAA" w:rsidP="00435AAA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2B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Учебный план – это нормативный документ, содержащий перечень предметов, последовательность и сроки их изучения, количество часов на каждый предмет</w:t>
                  </w:r>
                </w:p>
              </w:tc>
            </w:tr>
          </w:tbl>
          <w:p w:rsidR="00435AAA" w:rsidRPr="00CF2B59" w:rsidRDefault="00435AAA" w:rsidP="00435AA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ОПК-6 Способен разрабатывать образовательные программы, научно-методическое обеспечение их реализации</w:t>
            </w:r>
          </w:p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</w:tcPr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435AAA" w:rsidRPr="00CF2B59" w:rsidRDefault="00435AAA" w:rsidP="00435AAA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59">
              <w:rPr>
                <w:rFonts w:ascii="Times New Roman" w:hAnsi="Times New Roman" w:cs="Times New Roman"/>
                <w:sz w:val="20"/>
                <w:szCs w:val="20"/>
              </w:rPr>
              <w:t>Педагогическая практика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082C"/>
    <w:multiLevelType w:val="hybridMultilevel"/>
    <w:tmpl w:val="3080253C"/>
    <w:lvl w:ilvl="0" w:tplc="ED86D56C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1"/>
  </w:num>
  <w:num w:numId="6">
    <w:abstractNumId w:val="13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10"/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01D87"/>
    <w:rsid w:val="0005057B"/>
    <w:rsid w:val="00091918"/>
    <w:rsid w:val="000B5C14"/>
    <w:rsid w:val="000C390E"/>
    <w:rsid w:val="000E5B06"/>
    <w:rsid w:val="001178EC"/>
    <w:rsid w:val="00123BD2"/>
    <w:rsid w:val="0014387F"/>
    <w:rsid w:val="001C5F33"/>
    <w:rsid w:val="001F7463"/>
    <w:rsid w:val="0024678C"/>
    <w:rsid w:val="00247CE1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4061B7"/>
    <w:rsid w:val="0042643D"/>
    <w:rsid w:val="00426FE1"/>
    <w:rsid w:val="00435AAA"/>
    <w:rsid w:val="00452202"/>
    <w:rsid w:val="00454783"/>
    <w:rsid w:val="004715C4"/>
    <w:rsid w:val="004749BB"/>
    <w:rsid w:val="004B600D"/>
    <w:rsid w:val="004D7076"/>
    <w:rsid w:val="004E4DC5"/>
    <w:rsid w:val="004F08D6"/>
    <w:rsid w:val="00510FD6"/>
    <w:rsid w:val="005164E8"/>
    <w:rsid w:val="00540A78"/>
    <w:rsid w:val="00565173"/>
    <w:rsid w:val="00587B49"/>
    <w:rsid w:val="005B096B"/>
    <w:rsid w:val="005B4036"/>
    <w:rsid w:val="00606C8E"/>
    <w:rsid w:val="00616BEE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8A4F4F"/>
    <w:rsid w:val="00932FE0"/>
    <w:rsid w:val="0093734B"/>
    <w:rsid w:val="009445E9"/>
    <w:rsid w:val="0095438E"/>
    <w:rsid w:val="009A309F"/>
    <w:rsid w:val="009D0B16"/>
    <w:rsid w:val="009D22AA"/>
    <w:rsid w:val="00A04D2D"/>
    <w:rsid w:val="00A0504E"/>
    <w:rsid w:val="00A32396"/>
    <w:rsid w:val="00A6728E"/>
    <w:rsid w:val="00AE5531"/>
    <w:rsid w:val="00AF5FFE"/>
    <w:rsid w:val="00B21448"/>
    <w:rsid w:val="00B57E9E"/>
    <w:rsid w:val="00B616D9"/>
    <w:rsid w:val="00BE64B6"/>
    <w:rsid w:val="00C264F4"/>
    <w:rsid w:val="00C269E1"/>
    <w:rsid w:val="00C501E9"/>
    <w:rsid w:val="00C5513E"/>
    <w:rsid w:val="00C938A4"/>
    <w:rsid w:val="00CF2B59"/>
    <w:rsid w:val="00D10FB5"/>
    <w:rsid w:val="00D11488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D0E74"/>
    <w:rsid w:val="00EE1020"/>
    <w:rsid w:val="00EE2A98"/>
    <w:rsid w:val="00F076F5"/>
    <w:rsid w:val="00F47BDF"/>
    <w:rsid w:val="00F61E89"/>
    <w:rsid w:val="00F70201"/>
    <w:rsid w:val="00F74B91"/>
    <w:rsid w:val="00F845FB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0F19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C8E"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505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B4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4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5</cp:revision>
  <dcterms:created xsi:type="dcterms:W3CDTF">2024-09-26T18:04:00Z</dcterms:created>
  <dcterms:modified xsi:type="dcterms:W3CDTF">2024-09-26T18:50:00Z</dcterms:modified>
</cp:coreProperties>
</file>