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85" w:rsidRDefault="0077337A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ПК-7 – способностью систематизировать и обобщать информацию по использованию ресурсов предприятия</w:t>
      </w:r>
    </w:p>
    <w:p w:rsidR="004F7385" w:rsidRDefault="004F7385">
      <w:pPr>
        <w:spacing w:after="0"/>
        <w:rPr>
          <w:rFonts w:ascii="Times New Roman" w:hAnsi="Times New Roman"/>
          <w:sz w:val="24"/>
        </w:rPr>
      </w:pPr>
    </w:p>
    <w:p w:rsidR="004F7385" w:rsidRDefault="0077337A">
      <w:pPr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  <w:u w:val="single"/>
        </w:rPr>
        <w:t>«Методы математической статистики»</w:t>
      </w:r>
    </w:p>
    <w:p w:rsidR="004F7385" w:rsidRDefault="0077337A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О ходе заготовки сочных кормов в хозяйствах области поступили следующие данные (таблица 1).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Найдите медиану ряда.</w:t>
      </w: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sz w:val="24"/>
          <w:shd w:val="clear" w:color="auto" w:fill="F9FFF9"/>
        </w:rPr>
      </w:pPr>
      <w:r>
        <w:rPr>
          <w:rFonts w:ascii="Times New Roman" w:hAnsi="Times New Roman"/>
          <w:sz w:val="24"/>
          <w:shd w:val="clear" w:color="auto" w:fill="F9FFF9"/>
        </w:rPr>
        <w:t>Таблица 1 ― Заготовка кормов в хозяйствах</w:t>
      </w:r>
    </w:p>
    <w:tbl>
      <w:tblPr>
        <w:tblW w:w="0" w:type="auto"/>
        <w:tblInd w:w="3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325"/>
        <w:gridCol w:w="1326"/>
        <w:gridCol w:w="1325"/>
        <w:gridCol w:w="1326"/>
        <w:gridCol w:w="1326"/>
      </w:tblGrid>
      <w:tr w:rsidR="004F738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Заготовлено центнеров на условную голову скота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0,75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1,25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1,75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2,25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2,75</w:t>
            </w:r>
          </w:p>
        </w:tc>
      </w:tr>
      <w:tr w:rsidR="004F738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Количество хозяйств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4</w:t>
            </w:r>
          </w:p>
        </w:tc>
      </w:tr>
    </w:tbl>
    <w:p w:rsidR="004F7385" w:rsidRDefault="004F7385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а) 1,75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2,25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0,75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1,25</w:t>
      </w:r>
    </w:p>
    <w:p w:rsidR="004F7385" w:rsidRDefault="004F7385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Выборка задана в виде распределения час</w:t>
      </w:r>
      <w:bookmarkStart w:id="0" w:name="_GoBack"/>
      <w:bookmarkEnd w:id="0"/>
      <w:r>
        <w:rPr>
          <w:rFonts w:ascii="Times New Roman" w:hAnsi="Times New Roman"/>
          <w:b/>
          <w:sz w:val="24"/>
          <w:shd w:val="clear" w:color="auto" w:fill="F9FFF9"/>
        </w:rPr>
        <w:t>тот (таблица 2).</w:t>
      </w:r>
      <w:r>
        <w:rPr>
          <w:rFonts w:ascii="Times New Roman" w:hAnsi="Times New Roman"/>
          <w:b/>
          <w:sz w:val="24"/>
        </w:rPr>
        <w:t xml:space="preserve"> Найдите моду статистического распределения.</w:t>
      </w: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sz w:val="24"/>
          <w:shd w:val="clear" w:color="auto" w:fill="F9FFF9"/>
        </w:rPr>
      </w:pPr>
      <w:r>
        <w:rPr>
          <w:rFonts w:ascii="Times New Roman" w:hAnsi="Times New Roman"/>
          <w:sz w:val="24"/>
          <w:shd w:val="clear" w:color="auto" w:fill="F9FFF9"/>
        </w:rPr>
        <w:t>Таблица 2 ― Варианты и их частоты</w:t>
      </w:r>
    </w:p>
    <w:tbl>
      <w:tblPr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8"/>
        <w:gridCol w:w="2111"/>
        <w:gridCol w:w="2126"/>
        <w:gridCol w:w="2551"/>
      </w:tblGrid>
      <w:tr w:rsidR="004F7385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hd w:val="clear" w:color="auto" w:fill="F9FFF9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х</w:t>
            </w:r>
            <w:proofErr w:type="gramStart"/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  <w:proofErr w:type="gramEnd"/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7</w:t>
            </w:r>
          </w:p>
        </w:tc>
      </w:tr>
      <w:tr w:rsidR="004F7385"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hd w:val="clear" w:color="auto" w:fill="F9FFF9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</w:rPr>
              <w:t>n</w:t>
            </w:r>
            <w:r>
              <w:rPr>
                <w:rFonts w:ascii="Times New Roman" w:hAnsi="Times New Roman"/>
                <w:i/>
                <w:sz w:val="24"/>
                <w:vertAlign w:val="subscript"/>
              </w:rPr>
              <w:t>i</w:t>
            </w:r>
            <w:proofErr w:type="spellEnd"/>
          </w:p>
        </w:tc>
        <w:tc>
          <w:tcPr>
            <w:tcW w:w="2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6</w:t>
            </w:r>
          </w:p>
        </w:tc>
      </w:tr>
    </w:tbl>
    <w:p w:rsidR="004F7385" w:rsidRDefault="004F7385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а) 7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б) 5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в) 2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г) 5,2</w:t>
      </w:r>
    </w:p>
    <w:p w:rsidR="004F7385" w:rsidRDefault="004F7385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hd w:val="clear" w:color="auto" w:fill="F9FFF9"/>
        </w:rPr>
      </w:pPr>
      <w:r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Дано распределение по проценту жирности молока коров (таблица 3).</w:t>
      </w:r>
      <w:r>
        <w:rPr>
          <w:rFonts w:ascii="Times New Roman" w:hAnsi="Times New Roman"/>
          <w:b/>
          <w:sz w:val="24"/>
        </w:rPr>
        <w:t xml:space="preserve"> Найдите среднюю жирность молока.</w:t>
      </w: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sz w:val="24"/>
          <w:shd w:val="clear" w:color="auto" w:fill="F9FFF9"/>
        </w:rPr>
      </w:pPr>
      <w:r>
        <w:rPr>
          <w:rFonts w:ascii="Times New Roman" w:hAnsi="Times New Roman"/>
          <w:sz w:val="24"/>
          <w:shd w:val="clear" w:color="auto" w:fill="F9FFF9"/>
        </w:rPr>
        <w:t>Таблица 3</w:t>
      </w:r>
      <w:r>
        <w:rPr>
          <w:rFonts w:ascii="Times New Roman" w:hAnsi="Times New Roman"/>
          <w:sz w:val="24"/>
          <w:shd w:val="clear" w:color="auto" w:fill="F9FFF9"/>
        </w:rPr>
        <w:t xml:space="preserve"> ― Распределение коров по проценту жирности молока</w:t>
      </w:r>
    </w:p>
    <w:tbl>
      <w:tblPr>
        <w:tblW w:w="0" w:type="auto"/>
        <w:tblInd w:w="2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93"/>
        <w:gridCol w:w="894"/>
        <w:gridCol w:w="894"/>
      </w:tblGrid>
      <w:tr w:rsidR="004F738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Жирность молока, %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1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3</w:t>
            </w:r>
          </w:p>
        </w:tc>
      </w:tr>
      <w:tr w:rsidR="004F7385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Число коров</w:t>
            </w:r>
          </w:p>
        </w:tc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2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5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7385" w:rsidRDefault="007733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hd w:val="clear" w:color="auto" w:fill="F9FFF9"/>
              </w:rPr>
            </w:pPr>
            <w:r>
              <w:rPr>
                <w:rFonts w:ascii="Times New Roman" w:hAnsi="Times New Roman"/>
                <w:sz w:val="24"/>
                <w:shd w:val="clear" w:color="auto" w:fill="F9FFF9"/>
              </w:rPr>
              <w:t>3</w:t>
            </w:r>
          </w:p>
        </w:tc>
      </w:tr>
    </w:tbl>
    <w:p w:rsidR="004F7385" w:rsidRDefault="0077337A">
      <w:pPr>
        <w:spacing w:after="0" w:line="240" w:lineRule="auto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 а) 1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б) 3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в) 2 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b/>
          <w:sz w:val="24"/>
          <w:u w:val="single"/>
        </w:rPr>
        <w:t xml:space="preserve"> г) 2, 1</w:t>
      </w:r>
    </w:p>
    <w:p w:rsidR="004F7385" w:rsidRDefault="004F7385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  <w:shd w:val="clear" w:color="auto" w:fill="F9FFF9"/>
        </w:rPr>
      </w:pPr>
      <w:r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 Медианой  статистического ряда  называется  …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  <w:u w:val="single"/>
          <w:shd w:val="clear" w:color="auto" w:fill="F9FFF9"/>
        </w:rPr>
      </w:pPr>
      <w:r>
        <w:rPr>
          <w:rFonts w:ascii="Times New Roman" w:hAnsi="Times New Roman"/>
          <w:b/>
          <w:sz w:val="24"/>
          <w:u w:val="single"/>
          <w:shd w:val="clear" w:color="auto" w:fill="F9FFF9"/>
        </w:rPr>
        <w:t xml:space="preserve">а) варианта, которая делит вариационный ряд на две части равные по </w:t>
      </w:r>
      <w:r>
        <w:rPr>
          <w:rFonts w:ascii="Times New Roman" w:hAnsi="Times New Roman"/>
          <w:b/>
          <w:sz w:val="24"/>
          <w:u w:val="single"/>
          <w:shd w:val="clear" w:color="auto" w:fill="F9FFF9"/>
        </w:rPr>
        <w:t>количеству вариант;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sz w:val="24"/>
          <w:shd w:val="clear" w:color="auto" w:fill="F9FFF9"/>
        </w:rPr>
      </w:pPr>
      <w:r>
        <w:rPr>
          <w:rFonts w:ascii="Times New Roman" w:hAnsi="Times New Roman"/>
          <w:sz w:val="24"/>
          <w:shd w:val="clear" w:color="auto" w:fill="F9FFF9"/>
        </w:rPr>
        <w:t>б) варианта, имеющая наибольшую частоту;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  <w:shd w:val="clear" w:color="auto" w:fill="F9FFF9"/>
        </w:rPr>
      </w:pPr>
      <w:r>
        <w:rPr>
          <w:rFonts w:ascii="Times New Roman" w:hAnsi="Times New Roman"/>
          <w:sz w:val="24"/>
          <w:shd w:val="clear" w:color="auto" w:fill="F9FFF9"/>
        </w:rPr>
        <w:t>в) разность между наибольшей и наименьшей вариантой</w:t>
      </w:r>
      <w:r>
        <w:rPr>
          <w:rFonts w:ascii="Times New Roman" w:hAnsi="Times New Roman"/>
          <w:b/>
          <w:sz w:val="24"/>
          <w:shd w:val="clear" w:color="auto" w:fill="F9FFF9"/>
        </w:rPr>
        <w:t>.</w:t>
      </w:r>
    </w:p>
    <w:p w:rsidR="004F7385" w:rsidRDefault="004F7385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  <w:shd w:val="clear" w:color="auto" w:fill="F9FFF9"/>
        </w:rPr>
      </w:pPr>
      <w:r>
        <w:rPr>
          <w:rFonts w:ascii="Times New Roman" w:hAnsi="Times New Roman"/>
          <w:b/>
          <w:sz w:val="24"/>
        </w:rPr>
        <w:t xml:space="preserve">      5.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 </w:t>
      </w:r>
      <w:r>
        <w:rPr>
          <w:rFonts w:ascii="Times New Roman" w:hAnsi="Times New Roman"/>
          <w:b/>
          <w:sz w:val="24"/>
        </w:rPr>
        <w:t xml:space="preserve">Перечень вариант  </w:t>
      </w:r>
      <w:proofErr w:type="spellStart"/>
      <w:r>
        <w:rPr>
          <w:rFonts w:ascii="Times New Roman" w:hAnsi="Times New Roman"/>
          <w:b/>
          <w:i/>
          <w:sz w:val="24"/>
        </w:rPr>
        <w:t>х</w:t>
      </w:r>
      <w:proofErr w:type="gramStart"/>
      <w:r>
        <w:rPr>
          <w:rFonts w:ascii="Times New Roman" w:hAnsi="Times New Roman"/>
          <w:b/>
          <w:i/>
          <w:sz w:val="24"/>
          <w:vertAlign w:val="subscript"/>
        </w:rPr>
        <w:t>i</w:t>
      </w:r>
      <w:proofErr w:type="spellEnd"/>
      <w:proofErr w:type="gramEnd"/>
      <w:r>
        <w:rPr>
          <w:rFonts w:ascii="Times New Roman" w:hAnsi="Times New Roman"/>
          <w:b/>
          <w:i/>
          <w:sz w:val="24"/>
          <w:vertAlign w:val="subscript"/>
        </w:rPr>
        <w:t xml:space="preserve"> </w:t>
      </w:r>
      <w:r>
        <w:rPr>
          <w:rFonts w:ascii="Times New Roman" w:hAnsi="Times New Roman"/>
          <w:b/>
          <w:sz w:val="24"/>
        </w:rPr>
        <w:t xml:space="preserve"> и соответствующих им частот  </w:t>
      </w:r>
      <w:proofErr w:type="spellStart"/>
      <w:r>
        <w:rPr>
          <w:rFonts w:ascii="Times New Roman" w:hAnsi="Times New Roman"/>
          <w:b/>
          <w:i/>
          <w:sz w:val="24"/>
        </w:rPr>
        <w:t>n</w:t>
      </w:r>
      <w:r>
        <w:rPr>
          <w:rFonts w:ascii="Times New Roman" w:hAnsi="Times New Roman"/>
          <w:b/>
          <w:i/>
          <w:sz w:val="24"/>
          <w:vertAlign w:val="subscript"/>
        </w:rPr>
        <w:t>i</w:t>
      </w:r>
      <w:proofErr w:type="spellEnd"/>
      <w:r>
        <w:rPr>
          <w:rFonts w:ascii="Times New Roman" w:hAnsi="Times New Roman"/>
          <w:b/>
          <w:sz w:val="24"/>
        </w:rPr>
        <w:t xml:space="preserve"> называется</w:t>
      </w:r>
      <w:r>
        <w:rPr>
          <w:rFonts w:ascii="Times New Roman" w:hAnsi="Times New Roman"/>
          <w:b/>
          <w:sz w:val="24"/>
          <w:shd w:val="clear" w:color="auto" w:fill="F9FFF9"/>
        </w:rPr>
        <w:t xml:space="preserve">  …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вариационным рядом;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б) </w:t>
      </w:r>
      <w:proofErr w:type="gramStart"/>
      <w:r>
        <w:rPr>
          <w:rFonts w:ascii="Times New Roman" w:hAnsi="Times New Roman"/>
          <w:b/>
          <w:sz w:val="24"/>
          <w:u w:val="single"/>
        </w:rPr>
        <w:t>дискретным</w:t>
      </w:r>
      <w:proofErr w:type="gramEnd"/>
      <w:r>
        <w:rPr>
          <w:rFonts w:ascii="Times New Roman" w:hAnsi="Times New Roman"/>
          <w:b/>
          <w:sz w:val="24"/>
          <w:u w:val="single"/>
        </w:rPr>
        <w:t xml:space="preserve"> рядом распределения;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proofErr w:type="gramStart"/>
      <w:r>
        <w:rPr>
          <w:rFonts w:ascii="Times New Roman" w:hAnsi="Times New Roman"/>
          <w:sz w:val="24"/>
        </w:rPr>
        <w:t>интервальным</w:t>
      </w:r>
      <w:proofErr w:type="gramEnd"/>
      <w:r>
        <w:rPr>
          <w:rFonts w:ascii="Times New Roman" w:hAnsi="Times New Roman"/>
          <w:sz w:val="24"/>
        </w:rPr>
        <w:t xml:space="preserve"> рядом распределения;</w:t>
      </w:r>
      <w:r>
        <w:rPr>
          <w:rFonts w:ascii="Times New Roman" w:hAnsi="Times New Roman"/>
          <w:sz w:val="24"/>
        </w:rPr>
        <w:tab/>
      </w:r>
    </w:p>
    <w:p w:rsidR="004F7385" w:rsidRDefault="0077337A">
      <w:pPr>
        <w:spacing w:after="0" w:line="240" w:lineRule="auto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sz w:val="24"/>
        </w:rPr>
        <w:t>г) выборочной совокупностью</w:t>
      </w:r>
    </w:p>
    <w:p w:rsidR="004F7385" w:rsidRDefault="004F7385">
      <w:pPr>
        <w:spacing w:after="0"/>
        <w:jc w:val="both"/>
        <w:rPr>
          <w:rFonts w:ascii="Times New Roman" w:hAnsi="Times New Roman"/>
          <w:sz w:val="28"/>
        </w:rPr>
      </w:pP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Некоторая совокупность объектов, которые являются однородными по структуре и изучаются по одному  и тому же качественному или количественному признаку, называется ... 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а) генеральной </w:t>
      </w:r>
      <w:r>
        <w:rPr>
          <w:rFonts w:ascii="Times New Roman" w:hAnsi="Times New Roman"/>
          <w:b/>
          <w:sz w:val="24"/>
          <w:u w:val="single"/>
        </w:rPr>
        <w:t>статистической совокупностью</w:t>
      </w:r>
      <w:r>
        <w:rPr>
          <w:rFonts w:ascii="Times New Roman" w:hAnsi="Times New Roman"/>
          <w:sz w:val="24"/>
        </w:rPr>
        <w:t>;  б) выборкой;   в) модой;   г) медианой.</w:t>
      </w:r>
    </w:p>
    <w:p w:rsidR="004F7385" w:rsidRDefault="004F7385">
      <w:pPr>
        <w:spacing w:after="0"/>
        <w:jc w:val="center"/>
        <w:rPr>
          <w:rFonts w:ascii="Times New Roman" w:hAnsi="Times New Roman"/>
          <w:b/>
          <w:i/>
          <w:sz w:val="24"/>
          <w:u w:val="single"/>
        </w:rPr>
      </w:pP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«Промышленная микробиология и биотехнология»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 Какие группы микроорганизмов применяются в промышленных производствах?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дрожжи, актиномицеты, вирусы, фаги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б) дрожжи, </w:t>
      </w:r>
      <w:proofErr w:type="spellStart"/>
      <w:r>
        <w:rPr>
          <w:rFonts w:ascii="Times New Roman" w:hAnsi="Times New Roman"/>
          <w:sz w:val="24"/>
          <w:u w:val="single"/>
        </w:rPr>
        <w:t>мицелиальные</w:t>
      </w:r>
      <w:proofErr w:type="spellEnd"/>
      <w:r>
        <w:rPr>
          <w:rFonts w:ascii="Times New Roman" w:hAnsi="Times New Roman"/>
          <w:sz w:val="24"/>
          <w:u w:val="single"/>
        </w:rPr>
        <w:t xml:space="preserve"> гри</w:t>
      </w:r>
      <w:r>
        <w:rPr>
          <w:rFonts w:ascii="Times New Roman" w:hAnsi="Times New Roman"/>
          <w:sz w:val="24"/>
          <w:u w:val="single"/>
        </w:rPr>
        <w:t>бы, бактерии, актиномицеты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дрожжи, плесени, простейшие, бактерии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г) дрожжи, актиномицеты, бактерии, фаги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8. Процесс, в котором происходит преобразование исходного сырья в продукт с использованием биохимической деятельности микроорганизмов или </w:t>
      </w:r>
      <w:r>
        <w:rPr>
          <w:rFonts w:ascii="Times New Roman" w:hAnsi="Times New Roman"/>
          <w:b/>
          <w:sz w:val="24"/>
        </w:rPr>
        <w:t>изолированных клеток, называется: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биокатализом</w:t>
      </w:r>
      <w:proofErr w:type="spellEnd"/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ферментацией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proofErr w:type="spellStart"/>
      <w:r>
        <w:rPr>
          <w:rFonts w:ascii="Times New Roman" w:hAnsi="Times New Roman"/>
          <w:sz w:val="24"/>
        </w:rPr>
        <w:t>биотрансформацией</w:t>
      </w:r>
      <w:proofErr w:type="spellEnd"/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флотацией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9. Первичные метаболиты - это: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низкомолекулярные соединения, отвечающие за синтез АТФ в клетке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низкомолекулярные соединения, необходимые для роста мик</w:t>
      </w:r>
      <w:r>
        <w:rPr>
          <w:rFonts w:ascii="Times New Roman" w:hAnsi="Times New Roman"/>
          <w:sz w:val="24"/>
          <w:u w:val="single"/>
        </w:rPr>
        <w:t>роорганизмов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proofErr w:type="spellStart"/>
      <w:r>
        <w:rPr>
          <w:rFonts w:ascii="Times New Roman" w:hAnsi="Times New Roman"/>
          <w:sz w:val="24"/>
        </w:rPr>
        <w:t>высокомолекуляные</w:t>
      </w:r>
      <w:proofErr w:type="spellEnd"/>
      <w:r>
        <w:rPr>
          <w:rFonts w:ascii="Times New Roman" w:hAnsi="Times New Roman"/>
          <w:sz w:val="24"/>
        </w:rPr>
        <w:t xml:space="preserve"> вещества, относящиеся к запасным веществам клетки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вещества, выделяемые микроорганизмами во внешнюю среду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10. Вторичные метаболиты - это:</w:t>
      </w:r>
    </w:p>
    <w:p w:rsidR="004F7385" w:rsidRDefault="0077337A">
      <w:pPr>
        <w:spacing w:after="0" w:line="240" w:lineRule="auto"/>
        <w:ind w:firstLine="4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вещества, синтезируемые микроорганизмами в период логарифмической фазы роста</w:t>
      </w:r>
    </w:p>
    <w:p w:rsidR="004F7385" w:rsidRDefault="0077337A">
      <w:pPr>
        <w:spacing w:after="0" w:line="240" w:lineRule="auto"/>
        <w:ind w:firstLine="4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</w:t>
      </w:r>
      <w:r>
        <w:rPr>
          <w:rFonts w:ascii="Times New Roman" w:hAnsi="Times New Roman"/>
          <w:sz w:val="24"/>
        </w:rPr>
        <w:t xml:space="preserve"> ферментные компоненты клетки</w:t>
      </w:r>
    </w:p>
    <w:p w:rsidR="004F7385" w:rsidRDefault="0077337A">
      <w:pPr>
        <w:spacing w:after="0" w:line="240" w:lineRule="auto"/>
        <w:ind w:firstLine="42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вещества, отвечающие за фиксацию углекислого газа в клетках микроорганизмов</w:t>
      </w:r>
    </w:p>
    <w:p w:rsidR="004F7385" w:rsidRDefault="0077337A">
      <w:pPr>
        <w:spacing w:after="0" w:line="240" w:lineRule="auto"/>
        <w:ind w:firstLine="422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г) низкомолекулярные соединения, не требующиеся для роста в чистой культуре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11. Силосование - это: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процесс усиления молочнокислого брожения при </w:t>
      </w:r>
      <w:r>
        <w:rPr>
          <w:rFonts w:ascii="Times New Roman" w:hAnsi="Times New Roman"/>
          <w:sz w:val="24"/>
        </w:rPr>
        <w:t>производстве кисломолочных продуктов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использование заквасок молочнокислых микроорганизмов при производстве мясных и рыбных продуктов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метод биологического консервирования растительной массы с добавлением специальных заквасок молочнокислых бактерий (ил</w:t>
      </w:r>
      <w:r>
        <w:rPr>
          <w:rFonts w:ascii="Times New Roman" w:hAnsi="Times New Roman"/>
          <w:sz w:val="24"/>
          <w:u w:val="single"/>
        </w:rPr>
        <w:t>и без) для повышения биологической ценности кормов</w:t>
      </w:r>
    </w:p>
    <w:p w:rsidR="004F7385" w:rsidRDefault="0077337A">
      <w:pPr>
        <w:spacing w:after="0" w:line="240" w:lineRule="auto"/>
        <w:ind w:left="697" w:hanging="2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метод биологического консервирования плодов и овощей путем добавления заквасок молочнокислых микроорганизмов и уксусной кислоты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12. Источником азотного питания для процессов ферментации является: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>меласса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карбамид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proofErr w:type="spellStart"/>
      <w:r>
        <w:rPr>
          <w:rFonts w:ascii="Times New Roman" w:hAnsi="Times New Roman"/>
          <w:sz w:val="24"/>
        </w:rPr>
        <w:t>гидролизаты</w:t>
      </w:r>
      <w:proofErr w:type="spellEnd"/>
      <w:r>
        <w:rPr>
          <w:rFonts w:ascii="Times New Roman" w:hAnsi="Times New Roman"/>
          <w:sz w:val="24"/>
        </w:rPr>
        <w:t xml:space="preserve"> древесины</w:t>
      </w:r>
    </w:p>
    <w:p w:rsidR="004F7385" w:rsidRDefault="0077337A">
      <w:pPr>
        <w:spacing w:after="0" w:line="240" w:lineRule="auto"/>
        <w:ind w:firstLine="3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</w:t>
      </w:r>
      <w:proofErr w:type="gramStart"/>
      <w:r>
        <w:rPr>
          <w:rFonts w:ascii="Times New Roman" w:hAnsi="Times New Roman"/>
          <w:sz w:val="24"/>
        </w:rPr>
        <w:t>сульфитные</w:t>
      </w:r>
      <w:proofErr w:type="gramEnd"/>
      <w:r>
        <w:rPr>
          <w:rFonts w:ascii="Times New Roman" w:hAnsi="Times New Roman"/>
          <w:sz w:val="24"/>
        </w:rPr>
        <w:t xml:space="preserve"> щелока</w:t>
      </w:r>
    </w:p>
    <w:p w:rsidR="004F7385" w:rsidRDefault="0077337A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«Процессы и аппараты биотехнологии»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13. Пневматическое, циркуляционное, статическое, механическое – это…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способы разделения смеси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виды перемешивания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способы </w:t>
      </w:r>
      <w:proofErr w:type="spellStart"/>
      <w:r>
        <w:rPr>
          <w:rFonts w:ascii="Times New Roman" w:hAnsi="Times New Roman"/>
          <w:sz w:val="24"/>
        </w:rPr>
        <w:t>осушивания</w:t>
      </w:r>
      <w:proofErr w:type="spellEnd"/>
      <w:r>
        <w:rPr>
          <w:rFonts w:ascii="Times New Roman" w:hAnsi="Times New Roman"/>
          <w:sz w:val="24"/>
        </w:rPr>
        <w:t xml:space="preserve"> материалов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</w:t>
      </w:r>
      <w:r>
        <w:rPr>
          <w:rFonts w:ascii="Times New Roman" w:hAnsi="Times New Roman"/>
          <w:sz w:val="24"/>
        </w:rPr>
        <w:t xml:space="preserve"> способы измельчения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14. Спиральные, с рубашками, регенеративные, смесительные – это типы…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теплообменников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сушилок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абсорберов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мешалок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15. С естественной циркуляцией, с принудительной циркуляцией, пленочные, роторно-пленочные – это типы…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а) выпа</w:t>
      </w:r>
      <w:r>
        <w:rPr>
          <w:rFonts w:ascii="Times New Roman" w:hAnsi="Times New Roman"/>
          <w:sz w:val="24"/>
          <w:u w:val="single"/>
        </w:rPr>
        <w:t>рных аппаратов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сушилок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абсорберов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мешалок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16. Отношение фактического количества водных паров в 1м</w:t>
      </w:r>
      <w:r>
        <w:rPr>
          <w:rFonts w:ascii="Times New Roman" w:hAnsi="Times New Roman"/>
          <w:b/>
          <w:sz w:val="24"/>
          <w:vertAlign w:val="superscript"/>
        </w:rPr>
        <w:t>3</w:t>
      </w:r>
      <w:r>
        <w:rPr>
          <w:rFonts w:ascii="Times New Roman" w:hAnsi="Times New Roman"/>
          <w:b/>
          <w:sz w:val="24"/>
        </w:rPr>
        <w:t xml:space="preserve"> воздуха к максимально </w:t>
      </w:r>
      <w:proofErr w:type="gramStart"/>
      <w:r>
        <w:rPr>
          <w:rFonts w:ascii="Times New Roman" w:hAnsi="Times New Roman"/>
          <w:b/>
          <w:sz w:val="24"/>
        </w:rPr>
        <w:t>возможному</w:t>
      </w:r>
      <w:proofErr w:type="gramEnd"/>
      <w:r>
        <w:rPr>
          <w:rFonts w:ascii="Times New Roman" w:hAnsi="Times New Roman"/>
          <w:b/>
          <w:sz w:val="24"/>
        </w:rPr>
        <w:t xml:space="preserve"> при тех же температуре и давлении – это…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влагосодержание влажного воздуха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потенциал сушки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энтальпия </w:t>
      </w:r>
      <w:r>
        <w:rPr>
          <w:rFonts w:ascii="Times New Roman" w:hAnsi="Times New Roman"/>
          <w:sz w:val="24"/>
        </w:rPr>
        <w:t>влажного воздуха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г) относительная влажность воздуха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t xml:space="preserve">17. Процессы измельчения, сортирования, прессования, </w:t>
      </w:r>
      <w:proofErr w:type="spellStart"/>
      <w:r>
        <w:rPr>
          <w:rFonts w:ascii="Times New Roman" w:hAnsi="Times New Roman"/>
          <w:b/>
          <w:sz w:val="24"/>
        </w:rPr>
        <w:t>окатывания</w:t>
      </w:r>
      <w:proofErr w:type="spellEnd"/>
      <w:r>
        <w:rPr>
          <w:rFonts w:ascii="Times New Roman" w:hAnsi="Times New Roman"/>
          <w:b/>
          <w:sz w:val="24"/>
        </w:rPr>
        <w:t>, округления являются 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гидравлическими процессами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механическими процессами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гидромеханическими процессами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массообменными </w:t>
      </w:r>
      <w:r>
        <w:rPr>
          <w:rFonts w:ascii="Times New Roman" w:hAnsi="Times New Roman"/>
          <w:sz w:val="24"/>
        </w:rPr>
        <w:t>процессами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18. Очистка жидкости в фильтрах происходит за счет…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u w:val="single"/>
        </w:rPr>
        <w:t>а) осаждения частиц под действием гравитационных сил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вращения потока жидкости в неподвижном корпусе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вращения ротора аппарата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прохождения через полупроницаемую перегородку</w:t>
      </w:r>
    </w:p>
    <w:p w:rsidR="004F7385" w:rsidRDefault="0077337A">
      <w:pPr>
        <w:spacing w:after="0" w:line="240" w:lineRule="auto"/>
        <w:ind w:firstLine="426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«Биотехнологи</w:t>
      </w:r>
      <w:r>
        <w:rPr>
          <w:rFonts w:ascii="Times New Roman" w:hAnsi="Times New Roman"/>
          <w:b/>
          <w:i/>
          <w:sz w:val="24"/>
          <w:u w:val="single"/>
        </w:rPr>
        <w:t>ческие процессы в промышленности»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19. Пищевая биотехнология направлена </w:t>
      </w:r>
      <w:proofErr w:type="gramStart"/>
      <w:r>
        <w:rPr>
          <w:rFonts w:ascii="Times New Roman" w:hAnsi="Times New Roman"/>
          <w:b/>
          <w:sz w:val="24"/>
        </w:rPr>
        <w:t>на</w:t>
      </w:r>
      <w:proofErr w:type="gramEnd"/>
      <w:r>
        <w:rPr>
          <w:rFonts w:ascii="Times New Roman" w:hAnsi="Times New Roman"/>
          <w:b/>
          <w:sz w:val="24"/>
        </w:rPr>
        <w:t>…</w:t>
      </w:r>
      <w:r>
        <w:rPr>
          <w:rFonts w:ascii="Times New Roman" w:hAnsi="Times New Roman"/>
          <w:sz w:val="24"/>
        </w:rPr>
        <w:t xml:space="preserve"> 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использование биопотенциала микроорганизмов в промышленных целях получение;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биологически активных веществ, которые применяются в пищевых целях;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использование методов биоте</w:t>
      </w:r>
      <w:r>
        <w:rPr>
          <w:rFonts w:ascii="Times New Roman" w:hAnsi="Times New Roman"/>
          <w:sz w:val="24"/>
          <w:u w:val="single"/>
        </w:rPr>
        <w:t>хнологии с целью получения пищевой продукции повышенной биологической ценности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20. Основные этапы любого биотехнологического процесса – это…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подготовка штамма и его культивирование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подготовка штамма, его культивирование и выделение целевого продукта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подготовка питательной среды, подготовка штамма, его культивирование, выделение целевого продукта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подготовка питательной среды, подготовка штамма, его культивирование, выделение целевого продукта, придание товарной формы целевому продукту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21. Диффузи</w:t>
      </w:r>
      <w:r>
        <w:rPr>
          <w:rFonts w:ascii="Times New Roman" w:hAnsi="Times New Roman"/>
          <w:b/>
          <w:sz w:val="24"/>
        </w:rPr>
        <w:t>онный процесс, в котором участвуют две фазы: газовая и жидкая – это…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адсорбция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абсорбция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дистилляция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экстракция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22. К биотехнологическим процессам относится: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химический синтез аминокислот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сульфатное разложение целлюлозы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горение торфа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>
        <w:rPr>
          <w:rFonts w:ascii="Times New Roman" w:hAnsi="Times New Roman"/>
          <w:sz w:val="24"/>
        </w:rPr>
        <w:t>) химическое окисление железа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д) виноделие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23. Экономическое преимущество биотехнологического производства, основанного на иммобилизованных биообъектах, перед </w:t>
      </w:r>
      <w:proofErr w:type="gramStart"/>
      <w:r>
        <w:rPr>
          <w:rFonts w:ascii="Times New Roman" w:hAnsi="Times New Roman"/>
          <w:b/>
          <w:sz w:val="24"/>
        </w:rPr>
        <w:t>традиционным</w:t>
      </w:r>
      <w:proofErr w:type="gramEnd"/>
      <w:r>
        <w:rPr>
          <w:rFonts w:ascii="Times New Roman" w:hAnsi="Times New Roman"/>
          <w:b/>
          <w:sz w:val="24"/>
        </w:rPr>
        <w:t xml:space="preserve"> обусловлено: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меньшими затратами труда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прерывностью процессов на ферментных кол</w:t>
      </w:r>
      <w:r>
        <w:rPr>
          <w:rFonts w:ascii="Times New Roman" w:hAnsi="Times New Roman"/>
          <w:sz w:val="24"/>
        </w:rPr>
        <w:t xml:space="preserve">онках 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многократным использованием биообъекта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г) более дешевым сырьем 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24. Накопление биомассы в биотехнологическом производстве осуществляется </w:t>
      </w:r>
      <w:proofErr w:type="gramStart"/>
      <w:r>
        <w:rPr>
          <w:rFonts w:ascii="Times New Roman" w:hAnsi="Times New Roman"/>
          <w:b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: 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инокуляторах</w:t>
      </w:r>
      <w:proofErr w:type="spellEnd"/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б) </w:t>
      </w:r>
      <w:proofErr w:type="gramStart"/>
      <w:r>
        <w:rPr>
          <w:rFonts w:ascii="Times New Roman" w:hAnsi="Times New Roman"/>
          <w:sz w:val="24"/>
          <w:u w:val="single"/>
        </w:rPr>
        <w:t>ферментерах</w:t>
      </w:r>
      <w:proofErr w:type="gramEnd"/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в) </w:t>
      </w:r>
      <w:proofErr w:type="gramStart"/>
      <w:r>
        <w:rPr>
          <w:rFonts w:ascii="Times New Roman" w:hAnsi="Times New Roman"/>
          <w:sz w:val="24"/>
        </w:rPr>
        <w:t>культиваторах</w:t>
      </w:r>
      <w:proofErr w:type="gramEnd"/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г) </w:t>
      </w:r>
      <w:proofErr w:type="gramStart"/>
      <w:r>
        <w:rPr>
          <w:rFonts w:ascii="Times New Roman" w:hAnsi="Times New Roman"/>
          <w:sz w:val="24"/>
        </w:rPr>
        <w:t>перколяторах</w:t>
      </w:r>
      <w:proofErr w:type="gramEnd"/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25. Стерилизация </w:t>
      </w:r>
      <w:proofErr w:type="spellStart"/>
      <w:r>
        <w:rPr>
          <w:rFonts w:ascii="Times New Roman" w:hAnsi="Times New Roman"/>
          <w:b/>
          <w:sz w:val="24"/>
        </w:rPr>
        <w:t>биореактора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осуществляется: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дезифицирующими</w:t>
      </w:r>
      <w:proofErr w:type="spellEnd"/>
      <w:r>
        <w:rPr>
          <w:rFonts w:ascii="Times New Roman" w:hAnsi="Times New Roman"/>
          <w:sz w:val="24"/>
        </w:rPr>
        <w:t xml:space="preserve"> растворами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ультрафиолетовым облучением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влажным паром под давлением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сухим воздухом под давлением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д) стерильным раствором питательной среды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26. Для промышленного получения антибиотиков используют метод: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поверхно</w:t>
      </w:r>
      <w:r>
        <w:rPr>
          <w:rFonts w:ascii="Times New Roman" w:hAnsi="Times New Roman"/>
          <w:sz w:val="24"/>
        </w:rPr>
        <w:t>стного культивирования периодической ферментацией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поверхностного культивирования непрерывной ферментацией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глубинного культивирования с периодической ферментацией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г) глубинного культивирования с непрерывной ферментацией</w:t>
      </w:r>
    </w:p>
    <w:p w:rsidR="004F7385" w:rsidRDefault="0077337A">
      <w:pPr>
        <w:spacing w:after="0" w:line="240" w:lineRule="auto"/>
        <w:ind w:firstLine="426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«Метрология, стандартизация и с</w:t>
      </w:r>
      <w:r>
        <w:rPr>
          <w:rFonts w:ascii="Times New Roman" w:hAnsi="Times New Roman"/>
          <w:b/>
          <w:i/>
          <w:sz w:val="24"/>
          <w:u w:val="single"/>
        </w:rPr>
        <w:t>ертификация»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27. Что понимается как «степень реализации запланированной деятельности и достижения запланированных результатов»?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эффективность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прибыльность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результативность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Производительность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28. Что понимается как «связь между достигнутым резул</w:t>
      </w:r>
      <w:r>
        <w:rPr>
          <w:rFonts w:ascii="Times New Roman" w:hAnsi="Times New Roman"/>
          <w:b/>
          <w:sz w:val="24"/>
        </w:rPr>
        <w:t>ьтатом и использованием ресурсов»?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эффективность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прибыльность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результативность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Производительность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29. Что понимается как «количество </w:t>
      </w:r>
      <w:proofErr w:type="gramStart"/>
      <w:r>
        <w:rPr>
          <w:rFonts w:ascii="Times New Roman" w:hAnsi="Times New Roman"/>
          <w:b/>
          <w:sz w:val="24"/>
        </w:rPr>
        <w:t>продукции</w:t>
      </w:r>
      <w:proofErr w:type="gramEnd"/>
      <w:r>
        <w:rPr>
          <w:rFonts w:ascii="Times New Roman" w:hAnsi="Times New Roman"/>
          <w:b/>
          <w:sz w:val="24"/>
        </w:rPr>
        <w:t xml:space="preserve"> выпущенное в единицу времени»?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эффективность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прибыльность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результативность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г) п</w:t>
      </w:r>
      <w:r>
        <w:rPr>
          <w:rFonts w:ascii="Times New Roman" w:hAnsi="Times New Roman"/>
          <w:sz w:val="24"/>
          <w:u w:val="single"/>
        </w:rPr>
        <w:t>роизводительность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30. Каким процессом завершается жизненный цикл продукции?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хранение и упаковка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утилизация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техническое обслуживание и эксплуатация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проектирование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31. Какая группа показателей качества продукции характеризует свойство, проявляемо</w:t>
      </w:r>
      <w:r>
        <w:rPr>
          <w:rFonts w:ascii="Times New Roman" w:hAnsi="Times New Roman"/>
          <w:b/>
          <w:sz w:val="24"/>
        </w:rPr>
        <w:t>е в возможности оптимизации затрат ресурсов?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технологичности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экономного использования ресурсов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транспортабельности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уровня техники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32. Какие свойства определяют показатели информационной выразительности, целостности композиции, стабильности това</w:t>
      </w:r>
      <w:r>
        <w:rPr>
          <w:rFonts w:ascii="Times New Roman" w:hAnsi="Times New Roman"/>
          <w:b/>
          <w:sz w:val="24"/>
        </w:rPr>
        <w:t>рного вида?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эргономичность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эстетичность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технологичность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уровня техники</w:t>
      </w: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</w:t>
      </w:r>
      <w:proofErr w:type="spellStart"/>
      <w:r>
        <w:rPr>
          <w:rFonts w:ascii="Times New Roman" w:hAnsi="Times New Roman"/>
          <w:b/>
          <w:i/>
          <w:sz w:val="24"/>
          <w:u w:val="single"/>
        </w:rPr>
        <w:t>Биокаталитические</w:t>
      </w:r>
      <w:proofErr w:type="spellEnd"/>
      <w:r>
        <w:rPr>
          <w:rFonts w:ascii="Times New Roman" w:hAnsi="Times New Roman"/>
          <w:b/>
          <w:i/>
          <w:sz w:val="24"/>
          <w:u w:val="single"/>
        </w:rPr>
        <w:t xml:space="preserve"> биосинтетические </w:t>
      </w:r>
      <w:proofErr w:type="spellStart"/>
      <w:r>
        <w:rPr>
          <w:rFonts w:ascii="Times New Roman" w:hAnsi="Times New Roman"/>
          <w:b/>
          <w:i/>
          <w:sz w:val="24"/>
          <w:u w:val="single"/>
        </w:rPr>
        <w:t>биосенсорные</w:t>
      </w:r>
      <w:proofErr w:type="spellEnd"/>
      <w:r>
        <w:rPr>
          <w:rFonts w:ascii="Times New Roman" w:hAnsi="Times New Roman"/>
          <w:b/>
          <w:i/>
          <w:sz w:val="24"/>
          <w:u w:val="single"/>
        </w:rPr>
        <w:t xml:space="preserve"> технологии»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33. Влияние отдельных факторов на уровень рентабельности можно проанализировать: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методом средних величин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б) </w:t>
      </w:r>
      <w:r>
        <w:rPr>
          <w:rFonts w:ascii="Times New Roman" w:hAnsi="Times New Roman"/>
          <w:sz w:val="24"/>
          <w:u w:val="single"/>
        </w:rPr>
        <w:t>методом цепных подстановок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в) индексным методом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графическим методом</w:t>
      </w:r>
    </w:p>
    <w:p w:rsidR="004F7385" w:rsidRDefault="0077337A">
      <w:pPr>
        <w:spacing w:after="0" w:line="240" w:lineRule="auto"/>
        <w:ind w:left="426" w:hanging="426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34. Если от валовой прибыли вычесть коммерческие и управленческие расходы, то получится: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балансовая прибыль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прибыль от продаж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чистая прибыль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налогооблагаемая прибыль</w:t>
      </w:r>
    </w:p>
    <w:p w:rsidR="004F7385" w:rsidRDefault="004F7385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35. </w:t>
      </w:r>
      <w:r>
        <w:rPr>
          <w:rFonts w:ascii="Times New Roman" w:hAnsi="Times New Roman"/>
          <w:b/>
          <w:sz w:val="24"/>
        </w:rPr>
        <w:t>Для чего используется ротаметр?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для измерения влажности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для измерения плотности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для измерения расхода газа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для измерения электропроводности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36. Разница между балансовой прибылью и налогами на прибыль показывает: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чистую прибыль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нераспреде</w:t>
      </w:r>
      <w:r>
        <w:rPr>
          <w:rFonts w:ascii="Times New Roman" w:hAnsi="Times New Roman"/>
          <w:sz w:val="24"/>
          <w:u w:val="single"/>
        </w:rPr>
        <w:t>ленную прибыль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использование прибыли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прочие доходы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37. Валовая прибыль отражена в годовом отчете в форме: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«Отчет о финансовых результатах»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«Бухгалтерский баланс»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«Отчет об изменениях капитала»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«Отчет о движении денежных средств»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38. Прибыль от реализации продукции в целом по предприятию зависит от … факторов первого уровня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двух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трех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четырех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пяти</w:t>
      </w:r>
    </w:p>
    <w:p w:rsidR="004F7385" w:rsidRDefault="0077337A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39. На цену реализации продукции влияет: 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себестоимость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количество реализованной продукции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качество продукции</w:t>
      </w:r>
    </w:p>
    <w:p w:rsidR="004F7385" w:rsidRDefault="0077337A">
      <w:pPr>
        <w:spacing w:after="0" w:line="240" w:lineRule="auto"/>
        <w:ind w:firstLine="42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пр</w:t>
      </w:r>
      <w:r>
        <w:rPr>
          <w:rFonts w:ascii="Times New Roman" w:hAnsi="Times New Roman"/>
          <w:sz w:val="24"/>
        </w:rPr>
        <w:t>ибыль</w:t>
      </w:r>
    </w:p>
    <w:p w:rsidR="004F7385" w:rsidRDefault="0077337A">
      <w:pPr>
        <w:spacing w:after="0" w:line="240" w:lineRule="auto"/>
        <w:jc w:val="center"/>
        <w:rPr>
          <w:rFonts w:ascii="Times New Roman" w:hAnsi="Times New Roman"/>
          <w:b/>
          <w:i/>
          <w:sz w:val="24"/>
          <w:u w:val="single"/>
        </w:rPr>
      </w:pPr>
      <w:r>
        <w:rPr>
          <w:rFonts w:ascii="Times New Roman" w:hAnsi="Times New Roman"/>
          <w:b/>
          <w:i/>
          <w:sz w:val="24"/>
          <w:u w:val="single"/>
        </w:rPr>
        <w:t>«Методы анализа в биотехнологических производствах»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40. Разность между средним измерением величины и ее истинным значением это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абсолютная погрешность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</w:r>
      <w:proofErr w:type="spellStart"/>
      <w:r>
        <w:rPr>
          <w:rFonts w:ascii="Times New Roman" w:hAnsi="Times New Roman"/>
          <w:sz w:val="24"/>
        </w:rPr>
        <w:t>воспроизводимость</w:t>
      </w:r>
      <w:proofErr w:type="spellEnd"/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правильность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относительная погрешность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41. Для обнаружения определяемого компонента фиксируют …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концентрацию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аналитический сигнал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массу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объем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42. Для количественного определения количества компонента измеряют интенсивность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нагрева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охлаждения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аналитического сигнала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р</w:t>
      </w:r>
      <w:r>
        <w:rPr>
          <w:rFonts w:ascii="Times New Roman" w:hAnsi="Times New Roman"/>
          <w:sz w:val="24"/>
        </w:rPr>
        <w:t>астворения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43. Совокупность методов количественного анализа, основанных на измерении количества реагента, необходимого для взаимодействия с определяемым компонентом в растворе в соответствии со стехиометрией химической реакций между ними называется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грав</w:t>
      </w:r>
      <w:r>
        <w:rPr>
          <w:rFonts w:ascii="Times New Roman" w:hAnsi="Times New Roman"/>
          <w:sz w:val="24"/>
        </w:rPr>
        <w:t>иметрия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хроматография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колориметрия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г) </w:t>
      </w:r>
      <w:proofErr w:type="spellStart"/>
      <w:r>
        <w:rPr>
          <w:rFonts w:ascii="Times New Roman" w:hAnsi="Times New Roman"/>
          <w:sz w:val="24"/>
          <w:u w:val="single"/>
        </w:rPr>
        <w:t>титриметрия</w:t>
      </w:r>
      <w:proofErr w:type="spellEnd"/>
    </w:p>
    <w:p w:rsidR="004F7385" w:rsidRDefault="004F7385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44. Применяемые в анализе растворы с точной концентрацией называются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стандартными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вторичными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первичными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эталон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45. Наименьшее содержание, при котором по данной методике можно обнаружить с</w:t>
      </w:r>
      <w:r>
        <w:rPr>
          <w:rFonts w:ascii="Times New Roman" w:hAnsi="Times New Roman"/>
          <w:b/>
          <w:sz w:val="24"/>
        </w:rPr>
        <w:t>одержание компонента с доверительной вероятностью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вероятность обнаружения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предел обнаружения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точность обнаружения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степень обнаружения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46. В основе метода кислотно-основного титрования лежит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окислительно</w:t>
      </w:r>
      <w:proofErr w:type="spellEnd"/>
      <w:r>
        <w:rPr>
          <w:rFonts w:ascii="Times New Roman" w:hAnsi="Times New Roman"/>
          <w:sz w:val="24"/>
        </w:rPr>
        <w:t>-восстановительная реакция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б) реакция н</w:t>
      </w:r>
      <w:r>
        <w:rPr>
          <w:rFonts w:ascii="Times New Roman" w:hAnsi="Times New Roman"/>
          <w:sz w:val="24"/>
          <w:u w:val="single"/>
        </w:rPr>
        <w:t>ейтрализации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реакция разложения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реакция вытеснения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47. Момент титрования, когда число эквивалентов добавляемого </w:t>
      </w:r>
      <w:proofErr w:type="spellStart"/>
      <w:r>
        <w:rPr>
          <w:rFonts w:ascii="Times New Roman" w:hAnsi="Times New Roman"/>
          <w:b/>
          <w:sz w:val="24"/>
        </w:rPr>
        <w:t>титранта</w:t>
      </w:r>
      <w:proofErr w:type="spellEnd"/>
      <w:r>
        <w:rPr>
          <w:rFonts w:ascii="Times New Roman" w:hAnsi="Times New Roman"/>
          <w:b/>
          <w:sz w:val="24"/>
        </w:rPr>
        <w:t xml:space="preserve"> эквивалентно или равно числу эквивалентов определяемого вещества в образце называется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а) изоэлектрической точкой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точкой </w:t>
      </w:r>
      <w:r>
        <w:rPr>
          <w:rFonts w:ascii="Times New Roman" w:hAnsi="Times New Roman"/>
          <w:sz w:val="24"/>
        </w:rPr>
        <w:t>равновесия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в) точкой эквивалентности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стандартной точкой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48. Вещество, которое указывает на определенное равновесие в системе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а) </w:t>
      </w:r>
      <w:proofErr w:type="spellStart"/>
      <w:r>
        <w:rPr>
          <w:rFonts w:ascii="Times New Roman" w:hAnsi="Times New Roman"/>
          <w:sz w:val="24"/>
        </w:rPr>
        <w:t>титрант</w:t>
      </w:r>
      <w:proofErr w:type="spellEnd"/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реагент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адсорбент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г) индикатор</w:t>
      </w:r>
    </w:p>
    <w:p w:rsidR="004F7385" w:rsidRDefault="007733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49. Реакции с изменением степени окисления элементов лежат в основе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а) кислотно-</w:t>
      </w:r>
      <w:r>
        <w:rPr>
          <w:rFonts w:ascii="Times New Roman" w:hAnsi="Times New Roman"/>
          <w:sz w:val="24"/>
        </w:rPr>
        <w:t>основного титрования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б) </w:t>
      </w:r>
      <w:proofErr w:type="spellStart"/>
      <w:r>
        <w:rPr>
          <w:rFonts w:ascii="Times New Roman" w:hAnsi="Times New Roman"/>
          <w:sz w:val="24"/>
        </w:rPr>
        <w:t>осадительного</w:t>
      </w:r>
      <w:proofErr w:type="spellEnd"/>
      <w:r>
        <w:rPr>
          <w:rFonts w:ascii="Times New Roman" w:hAnsi="Times New Roman"/>
          <w:sz w:val="24"/>
        </w:rPr>
        <w:t xml:space="preserve"> титрования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комплексонометрии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 xml:space="preserve">г) </w:t>
      </w:r>
      <w:proofErr w:type="spellStart"/>
      <w:r>
        <w:rPr>
          <w:rFonts w:ascii="Times New Roman" w:hAnsi="Times New Roman"/>
          <w:sz w:val="24"/>
          <w:u w:val="single"/>
        </w:rPr>
        <w:t>окислительно</w:t>
      </w:r>
      <w:proofErr w:type="spellEnd"/>
      <w:r>
        <w:rPr>
          <w:rFonts w:ascii="Times New Roman" w:hAnsi="Times New Roman"/>
          <w:sz w:val="24"/>
          <w:u w:val="single"/>
        </w:rPr>
        <w:t>-восстановительного титрования</w:t>
      </w:r>
    </w:p>
    <w:p w:rsidR="004F7385" w:rsidRDefault="0077337A">
      <w:p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50. </w:t>
      </w:r>
      <w:proofErr w:type="gramStart"/>
      <w:r>
        <w:rPr>
          <w:rFonts w:ascii="Times New Roman" w:hAnsi="Times New Roman"/>
          <w:b/>
          <w:sz w:val="24"/>
        </w:rPr>
        <w:t>Графическое</w:t>
      </w:r>
      <w:proofErr w:type="gramEnd"/>
      <w:r>
        <w:rPr>
          <w:rFonts w:ascii="Times New Roman" w:hAnsi="Times New Roman"/>
          <w:b/>
          <w:sz w:val="24"/>
        </w:rPr>
        <w:t xml:space="preserve"> отображения изменения </w:t>
      </w:r>
      <w:proofErr w:type="spellStart"/>
      <w:r>
        <w:rPr>
          <w:rFonts w:ascii="Times New Roman" w:hAnsi="Times New Roman"/>
          <w:b/>
          <w:sz w:val="24"/>
        </w:rPr>
        <w:t>pH</w:t>
      </w:r>
      <w:proofErr w:type="spellEnd"/>
      <w:r>
        <w:rPr>
          <w:rFonts w:ascii="Times New Roman" w:hAnsi="Times New Roman"/>
          <w:b/>
          <w:sz w:val="24"/>
        </w:rPr>
        <w:t xml:space="preserve"> в процессе кислотно-основного титрования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а) кривая титрования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калибровочный график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изотерма В</w:t>
      </w:r>
      <w:r>
        <w:rPr>
          <w:rFonts w:ascii="Times New Roman" w:hAnsi="Times New Roman"/>
          <w:sz w:val="24"/>
        </w:rPr>
        <w:t>ант-Гоффа</w:t>
      </w:r>
    </w:p>
    <w:p w:rsidR="004F7385" w:rsidRDefault="0077337A">
      <w:pPr>
        <w:spacing w:after="0" w:line="240" w:lineRule="auto"/>
        <w:ind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г) изотерма адсорбции</w:t>
      </w:r>
    </w:p>
    <w:p w:rsidR="004F7385" w:rsidRDefault="004F738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4F7385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4F7385"/>
    <w:rsid w:val="004F7385"/>
    <w:rsid w:val="0077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5"/>
    <w:rPr>
      <w:color w:val="0000FF"/>
      <w:u w:val="single"/>
    </w:rPr>
  </w:style>
  <w:style w:type="character" w:styleId="a5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1625</Words>
  <Characters>9265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Sergey_A</dc:creator>
  <cp:lastModifiedBy>Sergey_A</cp:lastModifiedBy>
  <cp:revision>2</cp:revision>
  <dcterms:created xsi:type="dcterms:W3CDTF">2024-04-16T17:40:00Z</dcterms:created>
  <dcterms:modified xsi:type="dcterms:W3CDTF">2024-04-16T17:40:00Z</dcterms:modified>
</cp:coreProperties>
</file>