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«Курганский государственный университет»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(ФГБОУ ВО «КГУ»)</w:t>
      </w:r>
    </w:p>
    <w:p>
      <w:pPr>
        <w:pStyle w:val="Normal"/>
        <w:ind w:left="-540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-540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-540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-540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-540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-540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-540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4820" w:right="-282" w:hanging="0"/>
        <w:rPr>
          <w:sz w:val="28"/>
          <w:szCs w:val="28"/>
        </w:rPr>
      </w:pPr>
      <w:r>
        <w:rPr>
          <w:sz w:val="28"/>
          <w:szCs w:val="28"/>
        </w:rPr>
        <w:tab/>
        <w:tab/>
        <w:t>УТВЕРЖДАЮ</w:t>
      </w:r>
    </w:p>
    <w:p>
      <w:pPr>
        <w:pStyle w:val="Normal"/>
        <w:ind w:left="4820" w:right="-282" w:hanging="0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Ректор </w:t>
      </w:r>
    </w:p>
    <w:p>
      <w:pPr>
        <w:pStyle w:val="Normal"/>
        <w:ind w:left="4820" w:right="-282" w:hanging="0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 ___________   / Н.В. Дубив /</w:t>
      </w:r>
    </w:p>
    <w:p>
      <w:pPr>
        <w:pStyle w:val="Normal"/>
        <w:ind w:left="4820" w:right="-282" w:hanging="0"/>
        <w:rPr>
          <w:sz w:val="28"/>
          <w:szCs w:val="28"/>
        </w:rPr>
      </w:pPr>
      <w:r>
        <w:rPr>
          <w:sz w:val="28"/>
          <w:szCs w:val="28"/>
        </w:rPr>
        <w:tab/>
        <w:tab/>
        <w:t>«26» января_ 2024 г.</w:t>
      </w:r>
    </w:p>
    <w:p>
      <w:pPr>
        <w:pStyle w:val="Normal"/>
        <w:ind w:left="482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-54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-54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Фонд оценочных средств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СГ.05 Основы бережливого производства</w:t>
      </w:r>
    </w:p>
    <w:p>
      <w:pPr>
        <w:pStyle w:val="Normal"/>
        <w:jc w:val="center"/>
        <w:rPr>
          <w:i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20"/>
          <w:tab w:val="left" w:pos="0" w:leader="none"/>
        </w:tabs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среднего профессионального образования</w:t>
      </w:r>
    </w:p>
    <w:p>
      <w:pPr>
        <w:pStyle w:val="Normal"/>
        <w:spacing w:lineRule="auto" w:line="360"/>
        <w:jc w:val="center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40.02.04 Юриспруденция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16"/>
        <w:spacing w:beforeAutospacing="0" w:before="88" w:afterAutospacing="0" w:after="88"/>
        <w:ind w:right="88" w:hang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Квалификация: </w:t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Юрист</w:t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Очная </w:t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Курган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>
        <w:br w:type="page"/>
      </w:r>
    </w:p>
    <w:p>
      <w:pPr>
        <w:pStyle w:val="Normal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1. Паспорт Фонда оценочных средств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8"/>
        </w:rPr>
      </w:pPr>
      <w:r>
        <w:rPr/>
        <w:t xml:space="preserve">Фонд оценочных средств (далее ФОС) предназначен для контроля и оценки образовательных достижений обучающихся, освоивших программу дисциплины СГ.05 Основы бережливого производства   </w:t>
      </w:r>
      <w:r>
        <w:rPr>
          <w:sz w:val="24"/>
        </w:rPr>
        <w:t xml:space="preserve"> основной профессиональной образовательной программы подготовки специалистов среднего звена </w:t>
      </w:r>
      <w:r>
        <w:rPr>
          <w:sz w:val="24"/>
          <w:szCs w:val="24"/>
        </w:rPr>
        <w:t>в соответствии с ФГОС СПО по специальности 40.02.04 Юриспруденция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в части овладения усвоенных знаний, сформированности общих компетенций</w:t>
      </w:r>
      <w:r>
        <w:rPr>
          <w:sz w:val="24"/>
        </w:rPr>
        <w:t xml:space="preserve"> и обеспечивающих их умений.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8"/>
        </w:rPr>
        <w:t>ФОС представляет собой к</w:t>
      </w:r>
      <w:r>
        <w:rPr>
          <w:sz w:val="24"/>
          <w:szCs w:val="24"/>
        </w:rPr>
        <w:t xml:space="preserve">омплект заданий для проведения текущего контроля успеваемости и промежуточной аттестации по дисциплине </w:t>
      </w:r>
      <w:r>
        <w:rPr/>
        <w:t>СГ.05 Основы бережливого производства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по специальности 40.02.04 Юриспруденция.</w:t>
      </w:r>
    </w:p>
    <w:p>
      <w:pPr>
        <w:pStyle w:val="Normal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ФОС включает контрольные материалы и рекомендации для проведения промежуточной аттестации в форме </w:t>
      </w:r>
      <w:r>
        <w:rPr>
          <w:rFonts w:eastAsia="Times New Roman" w:cs="Times New Roman"/>
          <w:iCs/>
          <w:sz w:val="24"/>
          <w:szCs w:val="24"/>
          <w:lang w:val="ru-RU"/>
        </w:rPr>
        <w:t>зачета</w:t>
      </w:r>
      <w:r>
        <w:rPr>
          <w:iCs/>
          <w:sz w:val="24"/>
          <w:szCs w:val="24"/>
        </w:rPr>
        <w:t>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20"/>
        <w:gridCol w:w="1985"/>
        <w:gridCol w:w="1630"/>
        <w:gridCol w:w="2195"/>
      </w:tblGrid>
      <w:tr>
        <w:trPr/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Контролируемые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  <w:t xml:space="preserve">темы </w:t>
            </w:r>
            <w:r>
              <w:rPr>
                <w:sz w:val="24"/>
                <w:szCs w:val="24"/>
              </w:rPr>
              <w:t xml:space="preserve">дисциплины </w:t>
            </w:r>
            <w:r>
              <w:rPr>
                <w:bCs/>
                <w:sz w:val="24"/>
                <w:szCs w:val="24"/>
              </w:rPr>
              <w:t>ОП. 01 Теория государства и права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контролируемой компетенции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оценочного средства</w:t>
            </w:r>
          </w:p>
        </w:tc>
      </w:tr>
      <w:tr>
        <w:trPr>
          <w:trHeight w:val="154" w:hRule="atLeast"/>
        </w:trPr>
        <w:tc>
          <w:tcPr>
            <w:tcW w:w="4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текущий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 самостоятельной работы</w:t>
            </w:r>
          </w:p>
        </w:tc>
      </w:tr>
      <w:tr>
        <w:trPr>
          <w:trHeight w:val="629" w:hRule="atLeast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"/>
              <w:rPr>
                <w:b/>
                <w:b/>
                <w:bCs/>
              </w:rPr>
            </w:pPr>
            <w:r>
              <w:rPr>
                <w:b/>
                <w:bCs/>
              </w:rPr>
              <w:t>Раздел 1. Бережливое производство</w:t>
            </w:r>
          </w:p>
          <w:p>
            <w:pPr>
              <w:pStyle w:val="Default"/>
              <w:widowControl w:val="false"/>
              <w:rPr/>
            </w:pPr>
            <w:r>
              <w:rPr/>
              <w:t>Тема 1.1</w:t>
            </w:r>
          </w:p>
          <w:p>
            <w:pPr>
              <w:pStyle w:val="Style17"/>
              <w:widowControl w:val="false"/>
              <w:spacing w:before="0" w:after="1"/>
              <w:rPr>
                <w:b/>
                <w:b/>
              </w:rPr>
            </w:pPr>
            <w:r>
              <w:rPr/>
              <w:t>Введение в бережливое производство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ОК 01,</w:t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ОК 02,</w:t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ОК 04,</w:t>
            </w:r>
          </w:p>
          <w:p>
            <w:pPr>
              <w:pStyle w:val="TableParagraph"/>
              <w:widowControl w:val="false"/>
              <w:jc w:val="center"/>
              <w:rPr>
                <w:b/>
                <w:b/>
                <w:bCs/>
                <w:spacing w:val="-1"/>
              </w:rPr>
            </w:pPr>
            <w:r>
              <w:rPr>
                <w:spacing w:val="-1"/>
              </w:rPr>
              <w:t>ОК 07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занятие № 1, устный опрос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опрос</w:t>
            </w:r>
          </w:p>
        </w:tc>
      </w:tr>
      <w:tr>
        <w:trPr/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/>
            </w:pPr>
            <w:r>
              <w:rPr/>
              <w:t>Тема 1.2</w:t>
            </w:r>
          </w:p>
          <w:p>
            <w:pPr>
              <w:pStyle w:val="Default"/>
              <w:widowControl w:val="false"/>
              <w:rPr/>
            </w:pPr>
            <w:r>
              <w:rPr/>
              <w:t>Инструменты бережливого производства</w:t>
            </w:r>
          </w:p>
          <w:p>
            <w:pPr>
              <w:pStyle w:val="Default"/>
              <w:widowControl w:val="false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Практическое занятие № 2, устный опрос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письменный опрос</w:t>
            </w:r>
          </w:p>
        </w:tc>
      </w:tr>
      <w:tr>
        <w:trPr/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Раздел 2. Системы управления и оптимизации материальными потоками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2.1.</w:t>
            </w:r>
          </w:p>
          <w:p>
            <w:pPr>
              <w:pStyle w:val="Default"/>
              <w:widowControl w:val="false"/>
              <w:rPr/>
            </w:pPr>
            <w:r>
              <w:rPr/>
              <w:t>Виды моделей управления материальными потоками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Практическое занятие № 3, устный опрос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письменный опрос</w:t>
            </w:r>
          </w:p>
        </w:tc>
      </w:tr>
      <w:tr>
        <w:trPr/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</w:t>
            </w:r>
          </w:p>
          <w:p>
            <w:pPr>
              <w:pStyle w:val="Default"/>
              <w:widowControl w:val="false"/>
              <w:rPr/>
            </w:pPr>
            <w:r>
              <w:rPr/>
              <w:t>Затраты на качество и потери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Практическое занятие № 4, устный опрос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письменный опрос</w:t>
            </w:r>
          </w:p>
        </w:tc>
      </w:tr>
      <w:tr>
        <w:trPr/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3. Статистические метода анализа</w:t>
            </w:r>
          </w:p>
          <w:p>
            <w:pPr>
              <w:pStyle w:val="Default"/>
              <w:widowControl w:val="false"/>
              <w:rPr/>
            </w:pPr>
            <w:r>
              <w:rPr/>
              <w:t>Тема 3.1</w:t>
            </w:r>
          </w:p>
          <w:p>
            <w:pPr>
              <w:pStyle w:val="Default"/>
              <w:widowControl w:val="false"/>
              <w:rPr/>
            </w:pPr>
            <w:r>
              <w:rPr/>
              <w:t>Классические и новые статистические методы контроля качества</w:t>
            </w:r>
          </w:p>
          <w:p>
            <w:pPr>
              <w:pStyle w:val="TableParagraph"/>
              <w:widowControl w:val="false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Практическое занятие № 5, устный опрос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письменный опрос</w:t>
            </w:r>
          </w:p>
        </w:tc>
      </w:tr>
    </w:tbl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2. Контрольно-оценочные средства для входного контроля обучающегося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Не предусмотрен.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3. Контрольно-оценочные средства для текущего контроля обучающегося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(по видам контроля)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3.1 </w:t>
      </w:r>
      <w:r>
        <w:rPr>
          <w:b/>
          <w:bCs/>
          <w:sz w:val="24"/>
          <w:szCs w:val="24"/>
        </w:rPr>
        <w:t>Устный опрос</w:t>
      </w:r>
    </w:p>
    <w:p>
      <w:pPr>
        <w:pStyle w:val="Normal"/>
        <w:jc w:val="both"/>
        <w:rPr/>
      </w:pPr>
      <w:r>
        <w:rPr>
          <w:sz w:val="24"/>
          <w:szCs w:val="24"/>
        </w:rPr>
        <w:t>Текущий контроль проводится в форме устного опроса во время проведения</w:t>
      </w:r>
    </w:p>
    <w:p>
      <w:pPr>
        <w:pStyle w:val="Normal"/>
        <w:jc w:val="both"/>
        <w:rPr/>
      </w:pPr>
      <w:r>
        <w:rPr>
          <w:sz w:val="24"/>
          <w:szCs w:val="24"/>
        </w:rPr>
        <w:t>практического занятия с целью оценки знаний, умений по теме.</w:t>
      </w:r>
    </w:p>
    <w:p>
      <w:pPr>
        <w:pStyle w:val="Normal"/>
        <w:ind w:firstLine="709"/>
        <w:jc w:val="both"/>
        <w:rPr>
          <w:color w:val="168253"/>
          <w:sz w:val="24"/>
          <w:szCs w:val="24"/>
        </w:rPr>
      </w:pPr>
      <w:r>
        <w:rPr>
          <w:color w:val="168253"/>
          <w:sz w:val="24"/>
          <w:szCs w:val="24"/>
        </w:rPr>
      </w:r>
    </w:p>
    <w:tbl>
      <w:tblPr>
        <w:tblStyle w:val="ac"/>
        <w:tblW w:w="49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68"/>
        <w:gridCol w:w="7376"/>
      </w:tblGrid>
      <w:tr>
        <w:trPr>
          <w:trHeight w:val="264" w:hRule="atLeast"/>
        </w:trPr>
        <w:tc>
          <w:tcPr>
            <w:tcW w:w="2068" w:type="dxa"/>
            <w:tcBorders/>
            <w:shd w:color="auto" w:fill="auto" w:val="clear"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ind w:left="-57" w:right="-57" w:hanging="0"/>
              <w:jc w:val="center"/>
              <w:rPr>
                <w:kern w:val="0"/>
                <w:lang w:eastAsia="en-US" w:bidi="ar-SA"/>
              </w:rPr>
            </w:pPr>
            <w:r>
              <w:rPr>
                <w:bCs/>
                <w:kern w:val="0"/>
                <w:lang w:eastAsia="en-US" w:bidi="ar-SA"/>
              </w:rPr>
              <w:t>Наименование разделов и тем</w:t>
            </w:r>
          </w:p>
        </w:tc>
        <w:tc>
          <w:tcPr>
            <w:tcW w:w="7376" w:type="dxa"/>
            <w:tcBorders/>
            <w:shd w:color="auto" w:fill="auto" w:val="clear"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ind w:left="-57" w:right="-57" w:hanging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Перечень вопросов для устного опроса</w:t>
            </w:r>
          </w:p>
        </w:tc>
      </w:tr>
      <w:tr>
        <w:trPr>
          <w:trHeight w:val="309" w:hRule="atLeast"/>
        </w:trPr>
        <w:tc>
          <w:tcPr>
            <w:tcW w:w="9444" w:type="dxa"/>
            <w:gridSpan w:val="2"/>
            <w:tcBorders/>
            <w:shd w:color="auto" w:fill="auto" w:val="clear"/>
          </w:tcPr>
          <w:p>
            <w:pPr>
              <w:pStyle w:val="Style17"/>
              <w:widowControl w:val="false"/>
              <w:suppressAutoHyphens w:val="true"/>
              <w:spacing w:before="0" w:after="1"/>
              <w:jc w:val="left"/>
              <w:rPr>
                <w:b/>
                <w:b/>
              </w:rPr>
            </w:pPr>
            <w:r>
              <w:rPr>
                <w:b/>
                <w:bCs/>
                <w:kern w:val="0"/>
                <w:lang w:eastAsia="en-US" w:bidi="ar-SA"/>
              </w:rPr>
              <w:t>Раздел 1. Бережливое производство</w:t>
            </w:r>
          </w:p>
        </w:tc>
      </w:tr>
      <w:tr>
        <w:trPr/>
        <w:tc>
          <w:tcPr>
            <w:tcW w:w="2068" w:type="dxa"/>
            <w:vMerge w:val="restart"/>
            <w:tcBorders/>
            <w:shd w:color="auto" w:fill="auto" w:val="clea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Тема 1.1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Введение в бережливое производство</w:t>
            </w:r>
          </w:p>
        </w:tc>
        <w:tc>
          <w:tcPr>
            <w:tcW w:w="7376" w:type="dxa"/>
            <w:tcBorders/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eastAsia="en-US" w:bidi="ar-SA"/>
              </w:rPr>
              <w:t>Перечень вопросов для устного опроса</w:t>
            </w:r>
          </w:p>
        </w:tc>
      </w:tr>
      <w:tr>
        <w:trPr/>
        <w:tc>
          <w:tcPr>
            <w:tcW w:w="2068" w:type="dxa"/>
            <w:vMerge w:val="continue"/>
            <w:tcBorders/>
            <w:shd w:color="auto" w:fill="auto" w:val="clea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bCs/>
              </w:rPr>
            </w:pPr>
            <w:r>
              <w:rPr>
                <w:bCs/>
                <w:kern w:val="0"/>
                <w:lang w:eastAsia="en-US" w:bidi="ar-SA"/>
              </w:rPr>
            </w:r>
          </w:p>
        </w:tc>
        <w:tc>
          <w:tcPr>
            <w:tcW w:w="7376" w:type="dxa"/>
            <w:tcBorders/>
            <w:shd w:color="auto" w:fill="auto" w:val="clea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sz w:val="23"/>
                <w:szCs w:val="23"/>
              </w:rPr>
            </w:pPr>
            <w:r>
              <w:rPr>
                <w:kern w:val="0"/>
                <w:lang w:eastAsia="en-US" w:bidi="ar-SA"/>
              </w:rPr>
              <w:t>1. История развития производственных систем. Японский опыт разработки, внедрения, совершенствования систем управления качества.</w:t>
            </w:r>
          </w:p>
        </w:tc>
      </w:tr>
      <w:tr>
        <w:trPr>
          <w:trHeight w:val="825" w:hRule="atLeast"/>
        </w:trPr>
        <w:tc>
          <w:tcPr>
            <w:tcW w:w="2068" w:type="dxa"/>
            <w:vMerge w:val="continue"/>
            <w:tcBorders/>
            <w:shd w:color="auto" w:fill="auto" w:val="clea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eastAsia="en-US" w:bidi="ar-SA"/>
              </w:rPr>
            </w:r>
          </w:p>
        </w:tc>
        <w:tc>
          <w:tcPr>
            <w:tcW w:w="7376" w:type="dxa"/>
            <w:tcBorders/>
            <w:shd w:color="auto" w:fill="auto" w:val="clea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sz w:val="23"/>
                <w:szCs w:val="23"/>
              </w:rPr>
            </w:pPr>
            <w:r>
              <w:rPr>
                <w:kern w:val="0"/>
                <w:lang w:eastAsia="en-US" w:bidi="ar-SA"/>
              </w:rPr>
              <w:t>2. Основные термины и понятия бережливого производства. Принципы и концепция системы бережливого производства. Система ДАО Тойота: 14 принципов менеджмента компании.</w:t>
            </w:r>
          </w:p>
        </w:tc>
      </w:tr>
      <w:tr>
        <w:trPr/>
        <w:tc>
          <w:tcPr>
            <w:tcW w:w="2068" w:type="dxa"/>
            <w:vMerge w:val="continue"/>
            <w:tcBorders/>
            <w:shd w:color="auto" w:fill="auto" w:val="clea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eastAsia="en-US" w:bidi="ar-SA"/>
              </w:rPr>
            </w:r>
          </w:p>
        </w:tc>
        <w:tc>
          <w:tcPr>
            <w:tcW w:w="7376" w:type="dxa"/>
            <w:tcBorders/>
            <w:shd w:color="auto" w:fill="auto" w:val="clea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Самостоятельная работа обучающихся</w:t>
            </w:r>
          </w:p>
        </w:tc>
      </w:tr>
      <w:tr>
        <w:trPr/>
        <w:tc>
          <w:tcPr>
            <w:tcW w:w="2068" w:type="dxa"/>
            <w:vMerge w:val="restart"/>
            <w:tcBorders/>
            <w:shd w:color="auto" w:fill="auto" w:val="clea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Тема 1.2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Инструменты бережливого производства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7376" w:type="dxa"/>
            <w:tcBorders/>
            <w:shd w:color="auto" w:fill="auto" w:val="clea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i/>
                <w:kern w:val="0"/>
                <w:lang w:eastAsia="en-US" w:bidi="ar-SA"/>
              </w:rPr>
              <w:t>Перечень вопросов для устного опроса</w:t>
            </w:r>
          </w:p>
        </w:tc>
      </w:tr>
      <w:tr>
        <w:trPr/>
        <w:tc>
          <w:tcPr>
            <w:tcW w:w="2068" w:type="dxa"/>
            <w:vMerge w:val="continue"/>
            <w:tcBorders/>
            <w:shd w:color="auto" w:fill="auto" w:val="clea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bCs/>
              </w:rPr>
            </w:pPr>
            <w:r>
              <w:rPr>
                <w:bCs/>
                <w:kern w:val="0"/>
                <w:lang w:eastAsia="en-US" w:bidi="ar-SA"/>
              </w:rPr>
            </w:r>
          </w:p>
        </w:tc>
        <w:tc>
          <w:tcPr>
            <w:tcW w:w="7376" w:type="dxa"/>
            <w:tcBorders/>
            <w:shd w:color="auto" w:fill="auto" w:val="clea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sz w:val="23"/>
                <w:szCs w:val="23"/>
              </w:rPr>
            </w:pPr>
            <w:r>
              <w:rPr>
                <w:kern w:val="0"/>
                <w:lang w:eastAsia="en-US" w:bidi="ar-SA"/>
              </w:rPr>
              <w:t>1.</w:t>
            </w:r>
            <w:r>
              <w:rPr>
                <w:b/>
                <w:bCs/>
                <w:kern w:val="0"/>
                <w:lang w:eastAsia="en-US" w:bidi="ar-SA"/>
              </w:rPr>
              <w:t xml:space="preserve"> </w:t>
            </w:r>
            <w:r>
              <w:rPr>
                <w:bCs/>
                <w:kern w:val="0"/>
                <w:lang w:eastAsia="en-US" w:bidi="ar-SA"/>
              </w:rPr>
              <w:t>Системы Канбан, «Точно вовремя», ячеистое и поточное производство, визуализация, система 5С, стандартизация, уход за оборудованием, быстрая переналадка оборудования.</w:t>
            </w:r>
          </w:p>
        </w:tc>
      </w:tr>
      <w:tr>
        <w:trPr>
          <w:trHeight w:val="324" w:hRule="atLeast"/>
        </w:trPr>
        <w:tc>
          <w:tcPr>
            <w:tcW w:w="9444" w:type="dxa"/>
            <w:gridSpan w:val="2"/>
            <w:tcBorders/>
            <w:shd w:color="auto" w:fill="auto" w:val="clea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b/>
                <w:bCs/>
                <w:kern w:val="0"/>
                <w:lang w:eastAsia="en-US" w:bidi="ar-SA"/>
              </w:rPr>
              <w:t>Раздел 2. Системы управления и оптимизации материальными потоками</w:t>
            </w:r>
          </w:p>
        </w:tc>
      </w:tr>
      <w:tr>
        <w:trPr/>
        <w:tc>
          <w:tcPr>
            <w:tcW w:w="2068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Тема 2.1.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Виды моделей управления материальными потоками</w:t>
            </w:r>
          </w:p>
        </w:tc>
        <w:tc>
          <w:tcPr>
            <w:tcW w:w="7376" w:type="dxa"/>
            <w:tcBorders/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eastAsia="en-US" w:bidi="ar-SA"/>
              </w:rPr>
              <w:t>Перечень вопросов для устного опроса</w:t>
            </w:r>
          </w:p>
        </w:tc>
      </w:tr>
      <w:tr>
        <w:trPr/>
        <w:tc>
          <w:tcPr>
            <w:tcW w:w="2068" w:type="dxa"/>
            <w:vMerge w:val="continue"/>
            <w:tcBorders/>
            <w:shd w:color="auto" w:fill="auto" w:val="clea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bCs/>
              </w:rPr>
            </w:pPr>
            <w:r>
              <w:rPr>
                <w:bCs/>
                <w:kern w:val="0"/>
                <w:lang w:eastAsia="en-US" w:bidi="ar-SA"/>
              </w:rPr>
            </w:r>
          </w:p>
        </w:tc>
        <w:tc>
          <w:tcPr>
            <w:tcW w:w="7376" w:type="dxa"/>
            <w:tcBorders/>
            <w:shd w:color="auto" w:fill="auto" w:val="clea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sz w:val="23"/>
                <w:szCs w:val="23"/>
              </w:rPr>
            </w:pPr>
            <w:r>
              <w:rPr>
                <w:kern w:val="0"/>
                <w:lang w:eastAsia="en-US" w:bidi="ar-SA"/>
              </w:rPr>
              <w:t>1.</w:t>
            </w:r>
            <w:r>
              <w:rPr>
                <w:b/>
                <w:bCs/>
                <w:kern w:val="0"/>
                <w:lang w:eastAsia="en-US" w:bidi="ar-SA"/>
              </w:rPr>
              <w:t xml:space="preserve"> </w:t>
            </w:r>
            <w:r>
              <w:rPr>
                <w:bCs/>
                <w:kern w:val="0"/>
                <w:lang w:eastAsia="en-US" w:bidi="ar-SA"/>
              </w:rPr>
              <w:t>Системы правления материальными потоками: основные принципы и способы повышения эффективности управления материальными потоками.</w:t>
            </w:r>
          </w:p>
        </w:tc>
      </w:tr>
      <w:tr>
        <w:trPr/>
        <w:tc>
          <w:tcPr>
            <w:tcW w:w="2068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Тема 2.2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Затраты на качество и потери</w:t>
            </w:r>
          </w:p>
        </w:tc>
        <w:tc>
          <w:tcPr>
            <w:tcW w:w="7376" w:type="dxa"/>
            <w:tcBorders/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eastAsia="en-US" w:bidi="ar-SA"/>
              </w:rPr>
              <w:t>Перечень вопросов для устного опроса</w:t>
            </w:r>
          </w:p>
        </w:tc>
      </w:tr>
      <w:tr>
        <w:trPr/>
        <w:tc>
          <w:tcPr>
            <w:tcW w:w="2068" w:type="dxa"/>
            <w:vMerge w:val="continue"/>
            <w:tcBorders/>
            <w:shd w:color="auto" w:fill="auto" w:val="clea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bCs/>
              </w:rPr>
            </w:pPr>
            <w:r>
              <w:rPr>
                <w:bCs/>
                <w:kern w:val="0"/>
                <w:lang w:eastAsia="en-US" w:bidi="ar-SA"/>
              </w:rPr>
            </w:r>
          </w:p>
        </w:tc>
        <w:tc>
          <w:tcPr>
            <w:tcW w:w="7376" w:type="dxa"/>
            <w:tcBorders/>
            <w:shd w:color="auto" w:fill="auto" w:val="clea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sz w:val="23"/>
                <w:szCs w:val="23"/>
              </w:rPr>
            </w:pPr>
            <w:r>
              <w:rPr>
                <w:kern w:val="0"/>
                <w:lang w:eastAsia="en-US" w:bidi="ar-SA"/>
              </w:rPr>
              <w:t>1.</w:t>
            </w:r>
            <w:r>
              <w:rPr>
                <w:b/>
                <w:bCs/>
                <w:kern w:val="0"/>
                <w:lang w:eastAsia="en-US" w:bidi="ar-SA"/>
              </w:rPr>
              <w:t xml:space="preserve"> </w:t>
            </w:r>
            <w:r>
              <w:rPr>
                <w:bCs/>
                <w:kern w:val="0"/>
                <w:lang w:eastAsia="en-US" w:bidi="ar-SA"/>
              </w:rPr>
              <w:t>Виды затрат на качество. Модели и принципы качества. Затраты на процесс: конформные и не конформные затраты. Концепция всеобщего блага для общества.</w:t>
            </w:r>
          </w:p>
        </w:tc>
      </w:tr>
      <w:tr>
        <w:trPr/>
        <w:tc>
          <w:tcPr>
            <w:tcW w:w="9444" w:type="dxa"/>
            <w:gridSpan w:val="2"/>
            <w:tcBorders/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Раздел 3. Статистические метода анализа</w:t>
            </w:r>
          </w:p>
        </w:tc>
      </w:tr>
      <w:tr>
        <w:trPr/>
        <w:tc>
          <w:tcPr>
            <w:tcW w:w="2068" w:type="dxa"/>
            <w:vMerge w:val="restart"/>
            <w:tcBorders/>
            <w:shd w:color="auto" w:fill="auto" w:val="clea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Тема 3.1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Классические и новые статистические методы контроля качества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7376" w:type="dxa"/>
            <w:tcBorders/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eastAsia="en-US" w:bidi="ar-SA"/>
              </w:rPr>
              <w:t>Перечень вопросов для устного опроса</w:t>
            </w:r>
          </w:p>
        </w:tc>
      </w:tr>
      <w:tr>
        <w:trPr/>
        <w:tc>
          <w:tcPr>
            <w:tcW w:w="2068" w:type="dxa"/>
            <w:vMerge w:val="continue"/>
            <w:tcBorders/>
            <w:shd w:color="auto" w:fill="auto" w:val="clea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bCs/>
              </w:rPr>
            </w:pPr>
            <w:r>
              <w:rPr>
                <w:bCs/>
                <w:kern w:val="0"/>
                <w:lang w:eastAsia="en-US" w:bidi="ar-SA"/>
              </w:rPr>
            </w:r>
          </w:p>
        </w:tc>
        <w:tc>
          <w:tcPr>
            <w:tcW w:w="7376" w:type="dxa"/>
            <w:tcBorders/>
            <w:shd w:color="auto" w:fill="auto" w:val="clea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sz w:val="23"/>
                <w:szCs w:val="23"/>
              </w:rPr>
            </w:pPr>
            <w:r>
              <w:rPr>
                <w:bCs/>
                <w:kern w:val="0"/>
                <w:lang w:eastAsia="en-US" w:bidi="ar-SA"/>
              </w:rPr>
              <w:t>1. Цель, задачи, этапы, методы и виды контроля. Семь классических инструментов: контрольные листки, диаграмма Парето, причинно-следственная диаграмма, метод расслоения (стратификация), гистограмма, диаграммы рассеяния, контрольные карты.</w:t>
            </w:r>
          </w:p>
        </w:tc>
      </w:tr>
      <w:tr>
        <w:trPr>
          <w:trHeight w:val="825" w:hRule="atLeast"/>
        </w:trPr>
        <w:tc>
          <w:tcPr>
            <w:tcW w:w="2068" w:type="dxa"/>
            <w:vMerge w:val="continue"/>
            <w:tcBorders/>
            <w:shd w:color="auto" w:fill="auto" w:val="clea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eastAsia="en-US" w:bidi="ar-SA"/>
              </w:rPr>
            </w:r>
          </w:p>
        </w:tc>
        <w:tc>
          <w:tcPr>
            <w:tcW w:w="7376" w:type="dxa"/>
            <w:tcBorders/>
            <w:shd w:color="auto" w:fill="auto" w:val="clea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sz w:val="23"/>
                <w:szCs w:val="23"/>
              </w:rPr>
            </w:pPr>
            <w:r>
              <w:rPr>
                <w:bCs/>
                <w:kern w:val="0"/>
                <w:lang w:eastAsia="en-US" w:bidi="ar-SA"/>
              </w:rPr>
              <w:t>2. Новые методы: диаграмма сродства, древовидная диаграмма, системная диаграмма, диаграмма родственных связей, стрелочная диаграмма, коррелятивная диаграмма, матричные диаграммы.</w:t>
            </w:r>
          </w:p>
        </w:tc>
      </w:tr>
    </w:tbl>
    <w:p>
      <w:pPr>
        <w:pStyle w:val="Normal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 устного опроса: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«отлично» </w:t>
      </w:r>
      <w:r>
        <w:rPr>
          <w:sz w:val="24"/>
          <w:szCs w:val="24"/>
        </w:rPr>
        <w:t>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разнообразных литературных источников;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«хорошо» </w:t>
      </w:r>
      <w:r>
        <w:rPr>
          <w:sz w:val="24"/>
          <w:szCs w:val="24"/>
        </w:rPr>
        <w:t>выставляется обучающемуся, если: он твердо знает материал, грамотно и по существу излагает его, не допускает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«удовлетворительно» </w:t>
      </w:r>
      <w:r>
        <w:rPr>
          <w:sz w:val="24"/>
          <w:szCs w:val="24"/>
        </w:rPr>
        <w:t>выставляется обучающемуся, если: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заданий;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«неудовлетворительно» </w:t>
      </w:r>
      <w:r>
        <w:rPr>
          <w:sz w:val="24"/>
          <w:szCs w:val="24"/>
        </w:rPr>
        <w:t>выставляется обучающемуся, если: он не знает значительной части программного материала, допускает существенные ошибки, неуверенно, несвязно излагает его, с большими затруднениями выполняет практические задания.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Компетенции </w:t>
      </w:r>
      <w:r>
        <w:rPr>
          <w:spacing w:val="-1"/>
          <w:sz w:val="24"/>
          <w:szCs w:val="24"/>
        </w:rPr>
        <w:t>ОК 0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1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</w:rPr>
        <w:t>ОК 02, ОК 0</w:t>
      </w:r>
      <w:r>
        <w:rPr>
          <w:rFonts w:eastAsia="Times New Roman" w:cs="Times New Roman"/>
          <w:spacing w:val="-1"/>
          <w:lang w:val="ru-RU"/>
        </w:rPr>
        <w:t>4</w:t>
      </w:r>
      <w:r>
        <w:rPr>
          <w:spacing w:val="-1"/>
        </w:rPr>
        <w:t xml:space="preserve"> ОК 0</w:t>
      </w:r>
      <w:r>
        <w:rPr>
          <w:rFonts w:eastAsia="Times New Roman" w:cs="Times New Roman"/>
          <w:spacing w:val="-1"/>
          <w:lang w:val="ru-RU"/>
        </w:rPr>
        <w:t>7</w:t>
      </w:r>
      <w:r>
        <w:rPr>
          <w:spacing w:val="-1"/>
        </w:rPr>
        <w:t xml:space="preserve"> </w:t>
      </w:r>
      <w:r>
        <w:rPr>
          <w:sz w:val="24"/>
          <w:szCs w:val="24"/>
        </w:rPr>
        <w:t xml:space="preserve">считаются сформированными, если обучающийся получил оценку «удовлетворительно», «хорошо» или «отлично».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4. Контрольно-оценочные средства самостоятельной работы обучающегося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rFonts w:eastAsia="Calibri" w:eastAsiaTheme="minorHAnsi"/>
          <w:b/>
          <w:b/>
          <w:sz w:val="24"/>
          <w:szCs w:val="24"/>
        </w:rPr>
      </w:pPr>
      <w:r>
        <w:rPr>
          <w:rFonts w:eastAsia="Calibri" w:eastAsiaTheme="minorHAnsi"/>
          <w:b/>
          <w:i/>
          <w:sz w:val="24"/>
          <w:szCs w:val="24"/>
        </w:rPr>
        <w:t xml:space="preserve">4.1  </w:t>
      </w:r>
      <w:r>
        <w:rPr>
          <w:rFonts w:eastAsia="Calibri" w:eastAsiaTheme="minorHAnsi"/>
          <w:b/>
          <w:sz w:val="24"/>
          <w:szCs w:val="24"/>
        </w:rPr>
        <w:t>Перечень примерных задач для выполнения письменной работы в форме реферата:</w:t>
      </w:r>
    </w:p>
    <w:p>
      <w:pPr>
        <w:pStyle w:val="Normal"/>
        <w:ind w:firstLine="720"/>
        <w:rPr>
          <w:i/>
          <w:i/>
        </w:rPr>
      </w:pPr>
      <w:r>
        <w:rPr>
          <w:i/>
        </w:rPr>
        <w:t>Ситуационная задача 1.</w:t>
      </w:r>
    </w:p>
    <w:p>
      <w:pPr>
        <w:pStyle w:val="Normal"/>
        <w:ind w:firstLine="720"/>
        <w:rPr/>
      </w:pPr>
      <w:r>
        <w:rPr/>
        <w:t xml:space="preserve"> </w:t>
      </w:r>
      <w:r>
        <w:rPr/>
        <w:t xml:space="preserve">Предприятие планирует выпуск новой продукции А, при проведении анализа рынка было выявлено, что потребители готовы ее покупать по цене не более 500 руб. за единицу, объем рынка – 100000 шт. При производстве данной продукции предприятие хотело бы получить прибыль 2000000 руб. Структурное подразделение ответственное за производство данной продукции определило возможные текущие затраты на производство продукции, а в 35000000 руб.: </w:t>
      </w:r>
    </w:p>
    <w:p>
      <w:pPr>
        <w:pStyle w:val="Normal"/>
        <w:ind w:firstLine="720"/>
        <w:rPr/>
      </w:pPr>
      <w:r>
        <w:rPr/>
        <w:t xml:space="preserve">1. Определите целевые плановые затраты на производство и реализацию продукции А. </w:t>
      </w:r>
    </w:p>
    <w:p>
      <w:pPr>
        <w:pStyle w:val="Normal"/>
        <w:ind w:firstLine="720"/>
        <w:rPr/>
      </w:pPr>
      <w:r>
        <w:rPr/>
        <w:t xml:space="preserve">2. Обоснуйте свое решение, если целевые затраты выше (ниже) расчетной суммы текущих затрат. </w:t>
      </w:r>
    </w:p>
    <w:p>
      <w:pPr>
        <w:pStyle w:val="Normal"/>
        <w:ind w:firstLine="720"/>
        <w:rPr>
          <w:i/>
          <w:i/>
        </w:rPr>
      </w:pPr>
      <w:r>
        <w:rPr>
          <w:i/>
        </w:rPr>
        <w:t>Ситуационная задача 2.</w:t>
      </w:r>
    </w:p>
    <w:p>
      <w:pPr>
        <w:pStyle w:val="Normal"/>
        <w:ind w:firstLine="720"/>
        <w:rPr/>
      </w:pPr>
      <w:r>
        <w:rPr/>
        <w:t xml:space="preserve"> </w:t>
      </w:r>
      <w:r>
        <w:rPr/>
        <w:t xml:space="preserve">Внедрение подхода «бережливое производство» предполагает определение тактовой частоты, которая определяется как отношение доступного времени к количеству проданных товаров. По условию известно: 1083 сек. свободного времени и 115 ед. проданного товара. </w:t>
      </w:r>
    </w:p>
    <w:p>
      <w:pPr>
        <w:pStyle w:val="Normal"/>
        <w:ind w:firstLine="720"/>
        <w:rPr/>
      </w:pPr>
      <w:r>
        <w:rPr/>
        <w:t xml:space="preserve">1. В чем особенности подхода «бережливое производство»? </w:t>
      </w:r>
    </w:p>
    <w:p>
      <w:pPr>
        <w:pStyle w:val="Normal"/>
        <w:ind w:firstLine="720"/>
        <w:rPr>
          <w:sz w:val="24"/>
          <w:szCs w:val="24"/>
        </w:rPr>
      </w:pPr>
      <w:r>
        <w:rPr/>
        <w:t>2. Определите тактовую частоту при заданных параметрах свободного времени и единицах проданного товара.</w:t>
      </w:r>
    </w:p>
    <w:p>
      <w:pPr>
        <w:pStyle w:val="Normal"/>
        <w:ind w:firstLine="709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709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Критерии оценки письменных работ в форме реферата: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«отлично» </w:t>
      </w:r>
      <w:r>
        <w:rPr>
          <w:sz w:val="24"/>
          <w:szCs w:val="24"/>
        </w:rPr>
        <w:t>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разнообразных литературных источников;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«хорошо» </w:t>
      </w:r>
      <w:r>
        <w:rPr>
          <w:sz w:val="24"/>
          <w:szCs w:val="24"/>
        </w:rPr>
        <w:t>выставляется обучающемуся, если: он твердо знает материал, грамотно и по существу излагает его, не допускает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«удовлетворительно» </w:t>
      </w:r>
      <w:r>
        <w:rPr>
          <w:sz w:val="24"/>
          <w:szCs w:val="24"/>
        </w:rPr>
        <w:t>выставляется обучающемуся, если: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заданий;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«неудовлетворительно» </w:t>
      </w:r>
      <w:r>
        <w:rPr>
          <w:sz w:val="24"/>
          <w:szCs w:val="24"/>
        </w:rPr>
        <w:t>выставляется обучающемуся, если: он не знает значительной части программного материала, допускает существенные ошибки, неуверенно, несвязно излагает его, с большими затруднениями выполняет практические задания.</w:t>
      </w:r>
    </w:p>
    <w:p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Компетенции </w:t>
      </w:r>
      <w:r>
        <w:rPr>
          <w:spacing w:val="-1"/>
          <w:sz w:val="24"/>
          <w:szCs w:val="24"/>
        </w:rPr>
        <w:t>ОК 0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1</w:t>
      </w:r>
      <w:r>
        <w:rPr>
          <w:spacing w:val="-1"/>
          <w:sz w:val="24"/>
          <w:szCs w:val="24"/>
        </w:rPr>
        <w:t xml:space="preserve"> ОК 02, ОК 0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4</w:t>
      </w:r>
      <w:r>
        <w:rPr>
          <w:spacing w:val="-1"/>
          <w:sz w:val="24"/>
          <w:szCs w:val="24"/>
        </w:rPr>
        <w:t xml:space="preserve"> ОК 0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7</w:t>
      </w:r>
      <w:r>
        <w:rPr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считаются сформированными, если обучающийся получил оценку «удовлетворительно», «хорошо» или «отлично».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caps/>
        </w:rPr>
      </w:pPr>
      <w:r>
        <w:rPr>
          <w:caps/>
        </w:rPr>
        <w:t>5. Контрольно-оценочные средства промежуточной аттестации обучающихся</w:t>
      </w:r>
    </w:p>
    <w:p>
      <w:pPr>
        <w:pStyle w:val="Style17"/>
        <w:spacing w:before="8" w:after="0"/>
        <w:jc w:val="center"/>
        <w:rPr>
          <w:caps/>
        </w:rPr>
      </w:pPr>
      <w:r>
        <w:rPr>
          <w:caps/>
        </w:rPr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5.1 Формой проведения оценочной процедуры является дифференцированный зачет, который проводится в форме устного опроса </w:t>
      </w:r>
      <w:r>
        <w:rPr>
          <w:rFonts w:eastAsia="Calibri" w:eastAsiaTheme="minorHAnsi"/>
          <w:b/>
          <w:sz w:val="24"/>
          <w:szCs w:val="24"/>
        </w:rPr>
        <w:t>(тестирования).</w:t>
      </w:r>
      <w:r>
        <w:rPr>
          <w:rFonts w:eastAsia="Calibri" w:eastAsiaTheme="minorHAnsi"/>
          <w:sz w:val="24"/>
          <w:szCs w:val="24"/>
        </w:rPr>
        <w:t xml:space="preserve"> </w:t>
      </w:r>
    </w:p>
    <w:p>
      <w:pPr>
        <w:pStyle w:val="Style17"/>
        <w:spacing w:before="8" w:after="0"/>
        <w:jc w:val="center"/>
        <w:rPr>
          <w:caps/>
        </w:rPr>
      </w:pPr>
      <w:r>
        <w:rPr>
          <w:caps/>
        </w:rPr>
      </w:r>
    </w:p>
    <w:p>
      <w:pPr>
        <w:pStyle w:val="Normal"/>
        <w:widowControl/>
        <w:ind w:firstLine="720"/>
        <w:jc w:val="both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Примерный перечень вопросов для зачета с оценкой.</w:t>
      </w:r>
    </w:p>
    <w:p>
      <w:pPr>
        <w:pStyle w:val="Normal"/>
        <w:widowControl/>
        <w:ind w:firstLine="720"/>
        <w:jc w:val="both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widowControl/>
        <w:ind w:firstLine="720"/>
        <w:jc w:val="both"/>
        <w:rPr/>
      </w:pPr>
      <w:r>
        <w:rPr/>
        <w:t xml:space="preserve">1.История появления и развития бережливого производства. Школа научного менеджмента. </w:t>
      </w:r>
    </w:p>
    <w:p>
      <w:pPr>
        <w:pStyle w:val="Normal"/>
        <w:widowControl/>
        <w:ind w:firstLine="720"/>
        <w:jc w:val="both"/>
        <w:rPr/>
      </w:pPr>
      <w:r>
        <w:rPr/>
        <w:t xml:space="preserve">2. История внедрения инструментов и принципов бережливого производства Т.Оно. </w:t>
      </w:r>
    </w:p>
    <w:p>
      <w:pPr>
        <w:pStyle w:val="Normal"/>
        <w:widowControl/>
        <w:ind w:firstLine="720"/>
        <w:jc w:val="both"/>
        <w:rPr/>
      </w:pPr>
      <w:r>
        <w:rPr/>
        <w:t xml:space="preserve">3. Модель производственного потока Генри Форида. </w:t>
      </w:r>
    </w:p>
    <w:p>
      <w:pPr>
        <w:pStyle w:val="Normal"/>
        <w:widowControl/>
        <w:ind w:firstLine="720"/>
        <w:jc w:val="both"/>
        <w:rPr/>
      </w:pPr>
      <w:r>
        <w:rPr/>
        <w:t xml:space="preserve">4. Система менеджмента Томаша Бати. </w:t>
      </w:r>
    </w:p>
    <w:p>
      <w:pPr>
        <w:pStyle w:val="Normal"/>
        <w:widowControl/>
        <w:ind w:firstLine="720"/>
        <w:jc w:val="both"/>
        <w:rPr/>
      </w:pPr>
      <w:r>
        <w:rPr/>
        <w:t xml:space="preserve">5. Вклад отечественных ученых в развитие теории научной организации труда. </w:t>
      </w:r>
    </w:p>
    <w:p>
      <w:pPr>
        <w:pStyle w:val="Normal"/>
        <w:widowControl/>
        <w:ind w:firstLine="720"/>
        <w:jc w:val="both"/>
        <w:rPr/>
      </w:pPr>
      <w:r>
        <w:rPr/>
        <w:t xml:space="preserve">6. Отечественные проекты «Бережливое здравоохранение». </w:t>
      </w:r>
    </w:p>
    <w:p>
      <w:pPr>
        <w:pStyle w:val="Normal"/>
        <w:widowControl/>
        <w:ind w:firstLine="720"/>
        <w:jc w:val="both"/>
        <w:rPr/>
      </w:pPr>
      <w:r>
        <w:rPr/>
        <w:t xml:space="preserve">7. Принципы и этапы картирования процесса. </w:t>
      </w:r>
    </w:p>
    <w:p>
      <w:pPr>
        <w:pStyle w:val="Normal"/>
        <w:widowControl/>
        <w:ind w:firstLine="720"/>
        <w:jc w:val="both"/>
        <w:rPr/>
      </w:pPr>
      <w:r>
        <w:rPr/>
        <w:t xml:space="preserve">8. Цели применения карт потоков. Виды картирования. </w:t>
      </w:r>
    </w:p>
    <w:p>
      <w:pPr>
        <w:pStyle w:val="Normal"/>
        <w:widowControl/>
        <w:ind w:firstLine="720"/>
        <w:jc w:val="both"/>
        <w:rPr/>
      </w:pPr>
      <w:r>
        <w:rPr/>
        <w:t xml:space="preserve">9. Карта потока создания ценности – характеристика, цель, алгоритм составления, виды. </w:t>
      </w:r>
    </w:p>
    <w:p>
      <w:pPr>
        <w:pStyle w:val="Normal"/>
        <w:widowControl/>
        <w:ind w:firstLine="720"/>
        <w:jc w:val="both"/>
        <w:rPr/>
      </w:pPr>
      <w:r>
        <w:rPr/>
        <w:t xml:space="preserve">10. Технологии анализа проблем: пирамида проблем, вопросная техника 5W1Н. </w:t>
      </w:r>
    </w:p>
    <w:p>
      <w:pPr>
        <w:pStyle w:val="Normal"/>
        <w:widowControl/>
        <w:ind w:firstLine="720"/>
        <w:jc w:val="both"/>
        <w:rPr/>
      </w:pPr>
      <w:r>
        <w:rPr/>
        <w:t>11. Технологии анализа проблем. Диаграмма Парето.</w:t>
      </w:r>
    </w:p>
    <w:p>
      <w:pPr>
        <w:pStyle w:val="Normal"/>
        <w:widowControl/>
        <w:ind w:firstLine="720"/>
        <w:jc w:val="both"/>
        <w:rPr/>
      </w:pPr>
      <w:r>
        <w:rPr/>
        <w:t xml:space="preserve"> </w:t>
      </w:r>
      <w:r>
        <w:rPr/>
        <w:t xml:space="preserve">12. Технологии анализа проблем. Диаграмма Ганта. </w:t>
      </w:r>
    </w:p>
    <w:p>
      <w:pPr>
        <w:pStyle w:val="Normal"/>
        <w:widowControl/>
        <w:ind w:firstLine="720"/>
        <w:jc w:val="both"/>
        <w:rPr/>
      </w:pPr>
      <w:r>
        <w:rPr/>
        <w:t xml:space="preserve">13. Технологии анализа проблем. Диаграмма граф-связей. </w:t>
      </w:r>
    </w:p>
    <w:p>
      <w:pPr>
        <w:pStyle w:val="Normal"/>
        <w:widowControl/>
        <w:ind w:firstLine="720"/>
        <w:jc w:val="both"/>
        <w:rPr/>
      </w:pPr>
      <w:r>
        <w:rPr/>
        <w:t xml:space="preserve">14. Диаграмма «Спагетти» - назначение и особенности. </w:t>
      </w:r>
    </w:p>
    <w:p>
      <w:pPr>
        <w:pStyle w:val="Normal"/>
        <w:widowControl/>
        <w:ind w:firstLine="720"/>
        <w:jc w:val="both"/>
        <w:rPr/>
      </w:pPr>
      <w:r>
        <w:rPr/>
        <w:t xml:space="preserve">15. «5 Почему» - инструмент определения первопричины проблем. </w:t>
      </w:r>
    </w:p>
    <w:p>
      <w:pPr>
        <w:pStyle w:val="Normal"/>
        <w:widowControl/>
        <w:ind w:firstLine="720"/>
        <w:jc w:val="both"/>
        <w:rPr/>
      </w:pPr>
      <w:r>
        <w:rPr/>
        <w:t>16. Диаграмма «Ямазуми» - характеристика, визуальное построение, основные показатели.</w:t>
      </w:r>
    </w:p>
    <w:p>
      <w:pPr>
        <w:pStyle w:val="Normal"/>
        <w:widowControl/>
        <w:ind w:firstLine="720"/>
        <w:jc w:val="both"/>
        <w:rPr/>
      </w:pPr>
      <w:r>
        <w:rPr/>
        <w:t xml:space="preserve"> </w:t>
      </w:r>
      <w:r>
        <w:rPr/>
        <w:t xml:space="preserve">17. Характеристика и основные факторы диаграммы «Исикава». </w:t>
      </w:r>
    </w:p>
    <w:p>
      <w:pPr>
        <w:pStyle w:val="Normal"/>
        <w:widowControl/>
        <w:ind w:firstLine="720"/>
        <w:jc w:val="both"/>
        <w:rPr/>
      </w:pPr>
      <w:r>
        <w:rPr/>
        <w:t xml:space="preserve">18. Ценность. Действия, создающие ценность. Действия, не создающие ценность. </w:t>
      </w:r>
    </w:p>
    <w:p>
      <w:pPr>
        <w:pStyle w:val="Normal"/>
        <w:widowControl/>
        <w:ind w:firstLine="720"/>
        <w:jc w:val="both"/>
        <w:rPr/>
      </w:pPr>
      <w:r>
        <w:rPr/>
        <w:t xml:space="preserve">19. Понятие «потери» в философии бережливости. Классификация потерь. </w:t>
      </w:r>
    </w:p>
    <w:p>
      <w:pPr>
        <w:pStyle w:val="Normal"/>
        <w:widowControl/>
        <w:ind w:firstLine="720"/>
        <w:jc w:val="both"/>
        <w:rPr/>
      </w:pPr>
      <w:r>
        <w:rPr/>
        <w:t xml:space="preserve">20. Типы потерь в бережливом производстве, примеры в производственном процессе. </w:t>
      </w:r>
    </w:p>
    <w:p>
      <w:pPr>
        <w:pStyle w:val="Normal"/>
        <w:widowControl/>
        <w:ind w:firstLine="720"/>
        <w:jc w:val="both"/>
        <w:rPr/>
      </w:pPr>
      <w:r>
        <w:rPr/>
      </w:r>
    </w:p>
    <w:p>
      <w:pPr>
        <w:pStyle w:val="Normal"/>
        <w:widowControl/>
        <w:ind w:firstLine="720"/>
        <w:jc w:val="both"/>
        <w:rPr>
          <w:rFonts w:eastAsia="Calibri" w:eastAsiaTheme="minorHAnsi"/>
          <w:b/>
          <w:b/>
          <w:bCs/>
          <w:color w:val="000000"/>
          <w:sz w:val="23"/>
          <w:szCs w:val="23"/>
        </w:rPr>
      </w:pPr>
      <w:r>
        <w:rPr>
          <w:rFonts w:eastAsia="Calibri" w:eastAsiaTheme="minorHAnsi"/>
          <w:b/>
          <w:bCs/>
          <w:color w:val="000000"/>
          <w:sz w:val="23"/>
          <w:szCs w:val="23"/>
        </w:rPr>
        <w:t>Примерный перечень тестовых заданий для промежуточной аттестации</w:t>
      </w:r>
    </w:p>
    <w:p>
      <w:pPr>
        <w:pStyle w:val="Normal"/>
        <w:ind w:firstLine="709"/>
        <w:jc w:val="both"/>
        <w:rPr/>
      </w:pPr>
      <w:r>
        <w:rPr/>
        <w:t xml:space="preserve">1. Выберите несколько правильных ответов. Целями бережливого производства являются: </w:t>
      </w:r>
    </w:p>
    <w:p>
      <w:pPr>
        <w:pStyle w:val="Normal"/>
        <w:ind w:firstLine="709"/>
        <w:jc w:val="both"/>
        <w:rPr/>
      </w:pPr>
      <w:r>
        <w:rPr/>
        <w:t xml:space="preserve">а) сокращение затрат, в том числе трудовых </w:t>
      </w:r>
    </w:p>
    <w:p>
      <w:pPr>
        <w:pStyle w:val="Normal"/>
        <w:ind w:firstLine="709"/>
        <w:jc w:val="both"/>
        <w:rPr/>
      </w:pPr>
      <w:r>
        <w:rPr/>
        <w:t xml:space="preserve">б) сокращение видов новой продукции </w:t>
      </w:r>
    </w:p>
    <w:p>
      <w:pPr>
        <w:pStyle w:val="Normal"/>
        <w:ind w:firstLine="709"/>
        <w:jc w:val="both"/>
        <w:rPr/>
      </w:pPr>
      <w:r>
        <w:rPr/>
        <w:t xml:space="preserve">в) гарантия поставки продукции заказчику </w:t>
      </w:r>
    </w:p>
    <w:p>
      <w:pPr>
        <w:pStyle w:val="Normal"/>
        <w:ind w:firstLine="709"/>
        <w:jc w:val="both"/>
        <w:rPr/>
      </w:pPr>
      <w:r>
        <w:rPr/>
        <w:t xml:space="preserve">г) максимальное качество при определённой стоимости либо минимальная стоимость при определённом качестве </w:t>
      </w:r>
    </w:p>
    <w:p>
      <w:pPr>
        <w:pStyle w:val="Normal"/>
        <w:ind w:firstLine="709"/>
        <w:jc w:val="both"/>
        <w:rPr/>
      </w:pPr>
      <w:r>
        <w:rPr/>
        <w:t xml:space="preserve">2. Выберите несколько правильных ответов. Укажите принципы бережливого производства. а) Безопасность </w:t>
      </w:r>
    </w:p>
    <w:p>
      <w:pPr>
        <w:pStyle w:val="Normal"/>
        <w:ind w:firstLine="709"/>
        <w:jc w:val="both"/>
        <w:rPr/>
      </w:pPr>
      <w:r>
        <w:rPr/>
        <w:t xml:space="preserve">б) Взаимоотношение "заказчик-поставщик" </w:t>
      </w:r>
    </w:p>
    <w:p>
      <w:pPr>
        <w:pStyle w:val="Normal"/>
        <w:ind w:firstLine="709"/>
        <w:jc w:val="both"/>
        <w:rPr/>
      </w:pPr>
      <w:r>
        <w:rPr/>
        <w:t xml:space="preserve">в) По первому требованию заказчика </w:t>
      </w:r>
    </w:p>
    <w:p>
      <w:pPr>
        <w:pStyle w:val="Normal"/>
        <w:ind w:firstLine="709"/>
        <w:jc w:val="both"/>
        <w:rPr/>
      </w:pPr>
      <w:r>
        <w:rPr/>
        <w:t xml:space="preserve">г) Качество. </w:t>
      </w:r>
    </w:p>
    <w:p>
      <w:pPr>
        <w:pStyle w:val="Normal"/>
        <w:ind w:firstLine="709"/>
        <w:jc w:val="both"/>
        <w:rPr/>
      </w:pPr>
      <w:r>
        <w:rPr/>
        <w:t xml:space="preserve">д) Люди - самый ценный актив </w:t>
      </w:r>
    </w:p>
    <w:p>
      <w:pPr>
        <w:pStyle w:val="Normal"/>
        <w:ind w:firstLine="709"/>
        <w:jc w:val="both"/>
        <w:rPr/>
      </w:pPr>
      <w:r>
        <w:rPr/>
        <w:t xml:space="preserve">е) Гемба - решение вопросов на производственной площадке </w:t>
      </w:r>
    </w:p>
    <w:p>
      <w:pPr>
        <w:pStyle w:val="Normal"/>
        <w:ind w:firstLine="709"/>
        <w:jc w:val="both"/>
        <w:rPr/>
      </w:pPr>
      <w:r>
        <w:rPr/>
        <w:t xml:space="preserve">ж) Кайдзен - непрерывное усовершенствование </w:t>
      </w:r>
    </w:p>
    <w:p>
      <w:pPr>
        <w:pStyle w:val="Normal"/>
        <w:ind w:firstLine="709"/>
        <w:jc w:val="both"/>
        <w:rPr/>
      </w:pPr>
      <w:r>
        <w:rPr/>
        <w:t xml:space="preserve">3. На каком предприятии впервые системно применили принципы и инструменты Бережливого производства? </w:t>
      </w:r>
    </w:p>
    <w:p>
      <w:pPr>
        <w:pStyle w:val="Normal"/>
        <w:ind w:firstLine="709"/>
        <w:jc w:val="both"/>
        <w:rPr/>
      </w:pPr>
      <w:r>
        <w:rPr/>
        <w:t xml:space="preserve">а) Motorola </w:t>
      </w:r>
    </w:p>
    <w:p>
      <w:pPr>
        <w:pStyle w:val="Normal"/>
        <w:ind w:firstLine="709"/>
        <w:jc w:val="both"/>
        <w:rPr/>
      </w:pPr>
      <w:r>
        <w:rPr/>
        <w:t xml:space="preserve">б) Toyota в) Ford </w:t>
      </w:r>
    </w:p>
    <w:p>
      <w:pPr>
        <w:pStyle w:val="Normal"/>
        <w:ind w:firstLine="709"/>
        <w:jc w:val="both"/>
        <w:rPr/>
      </w:pPr>
      <w:r>
        <w:rPr/>
        <w:t>г) General Electrics</w:t>
      </w:r>
    </w:p>
    <w:p>
      <w:pPr>
        <w:pStyle w:val="Norma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firstLine="709"/>
        <w:jc w:val="both"/>
        <w:rPr/>
      </w:pPr>
      <w:r>
        <w:rPr>
          <w:bCs/>
          <w:sz w:val="24"/>
          <w:szCs w:val="24"/>
        </w:rPr>
        <w:t>Эталон ответов на тестовые задания</w:t>
      </w:r>
    </w:p>
    <w:tbl>
      <w:tblPr>
        <w:tblStyle w:val="ac"/>
        <w:tblW w:w="37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1985"/>
      </w:tblGrid>
      <w:tr>
        <w:trPr/>
        <w:tc>
          <w:tcPr>
            <w:tcW w:w="18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Номер вопроса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Вариант ответа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А.в,г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Б,г,е,ж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Б</w:t>
            </w:r>
          </w:p>
        </w:tc>
      </w:tr>
    </w:tbl>
    <w:p>
      <w:pPr>
        <w:pStyle w:val="Normal"/>
        <w:ind w:firstLine="709"/>
        <w:jc w:val="both"/>
        <w:rPr>
          <w:color w:val="FF7B59"/>
        </w:rPr>
      </w:pPr>
      <w:r>
        <w:rPr>
          <w:color w:val="FF7B59"/>
        </w:rPr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5.2 Критерии оценки</w:t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cs="Times New Roman" w:eastAsiaTheme="minorHAnsi"/>
          <w:sz w:val="24"/>
          <w:szCs w:val="24"/>
          <w:lang w:val="ru-RU"/>
        </w:rPr>
        <w:t>За</w:t>
      </w:r>
      <w:r>
        <w:rPr>
          <w:rFonts w:eastAsia="Calibri" w:eastAsiaTheme="minorHAnsi"/>
          <w:sz w:val="24"/>
          <w:szCs w:val="24"/>
        </w:rPr>
        <w:t xml:space="preserve">чет проводится в группе численностью не более 25 человек. </w:t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Время выполнения задания – 90 минут.</w:t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Тест включает 40 заданий, в том числе по 1 заданию открытого и закрытого типа по каждой контролируемой компетенции.</w:t>
      </w:r>
    </w:p>
    <w:p>
      <w:pPr>
        <w:pStyle w:val="TableParagraph"/>
        <w:ind w:firstLine="709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</w:r>
    </w:p>
    <w:p>
      <w:pPr>
        <w:pStyle w:val="Normal"/>
        <w:ind w:firstLine="709"/>
        <w:jc w:val="both"/>
        <w:rPr/>
      </w:pPr>
      <w:r>
        <w:rPr>
          <w:bCs/>
          <w:sz w:val="24"/>
          <w:szCs w:val="24"/>
        </w:rPr>
        <w:t>Шкала оценивания контролируемых компетенций</w:t>
      </w:r>
    </w:p>
    <w:tbl>
      <w:tblPr>
        <w:tblStyle w:val="ac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96"/>
        <w:gridCol w:w="2124"/>
        <w:gridCol w:w="2430"/>
      </w:tblGrid>
      <w:tr>
        <w:trPr/>
        <w:tc>
          <w:tcPr>
            <w:tcW w:w="5196" w:type="dxa"/>
            <w:vMerge w:val="restart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kern w:val="0"/>
                <w:lang w:val="en-US" w:eastAsia="en-US" w:bidi="ar-SA"/>
              </w:rPr>
              <w:t>Процент результативности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правильных ответов</w:t>
            </w:r>
          </w:p>
        </w:tc>
        <w:tc>
          <w:tcPr>
            <w:tcW w:w="4554" w:type="dxa"/>
            <w:gridSpan w:val="2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kern w:val="0"/>
                <w:lang w:val="en-US" w:eastAsia="en-US" w:bidi="ar-SA"/>
              </w:rPr>
              <w:t>Качественная оценка</w:t>
            </w:r>
          </w:p>
        </w:tc>
      </w:tr>
      <w:tr>
        <w:trPr/>
        <w:tc>
          <w:tcPr>
            <w:tcW w:w="519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sz w:val="24"/>
                <w:szCs w:val="24"/>
                <w:lang w:val="en-US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color w:val="auto"/>
                <w:sz w:val="23"/>
                <w:szCs w:val="23"/>
                <w:lang w:val="en-US"/>
              </w:rPr>
            </w:pPr>
            <w:r>
              <w:rPr>
                <w:color w:val="auto"/>
                <w:kern w:val="0"/>
                <w:sz w:val="23"/>
                <w:szCs w:val="23"/>
                <w:lang w:val="en-US" w:eastAsia="en-US" w:bidi="ar-SA"/>
              </w:rPr>
              <w:t>Балл (отметка)</w:t>
            </w:r>
          </w:p>
        </w:tc>
        <w:tc>
          <w:tcPr>
            <w:tcW w:w="2430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color w:val="auto"/>
                <w:sz w:val="23"/>
                <w:szCs w:val="23"/>
                <w:lang w:val="en-US"/>
              </w:rPr>
            </w:pPr>
            <w:r>
              <w:rPr>
                <w:color w:val="auto"/>
                <w:kern w:val="0"/>
                <w:sz w:val="23"/>
                <w:szCs w:val="23"/>
                <w:lang w:val="en-US" w:eastAsia="en-US" w:bidi="ar-SA"/>
              </w:rPr>
              <w:t>Вербальный аналог</w:t>
            </w:r>
          </w:p>
        </w:tc>
      </w:tr>
      <w:tr>
        <w:trPr/>
        <w:tc>
          <w:tcPr>
            <w:tcW w:w="51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85-100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24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отлично</w:t>
            </w:r>
          </w:p>
        </w:tc>
      </w:tr>
      <w:tr>
        <w:trPr/>
        <w:tc>
          <w:tcPr>
            <w:tcW w:w="51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66-84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24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хорошо</w:t>
            </w:r>
          </w:p>
        </w:tc>
      </w:tr>
      <w:tr>
        <w:trPr/>
        <w:tc>
          <w:tcPr>
            <w:tcW w:w="51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51-65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24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удовлетворительно</w:t>
            </w:r>
          </w:p>
        </w:tc>
      </w:tr>
      <w:tr>
        <w:trPr/>
        <w:tc>
          <w:tcPr>
            <w:tcW w:w="51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менее 51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24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неудовлетворительно</w:t>
            </w:r>
          </w:p>
        </w:tc>
      </w:tr>
    </w:tbl>
    <w:p>
      <w:pPr>
        <w:pStyle w:val="Normal"/>
        <w:ind w:firstLine="709"/>
        <w:jc w:val="both"/>
        <w:rPr>
          <w:bCs/>
          <w:color w:val="FF7B59"/>
          <w:sz w:val="24"/>
          <w:szCs w:val="24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52be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0905e5"/>
    <w:rPr>
      <w:rFonts w:ascii="Tahoma" w:hAnsi="Tahoma" w:eastAsia="Times New Roman" w:cs="Tahoma"/>
      <w:sz w:val="16"/>
      <w:szCs w:val="16"/>
      <w:lang w:val="ru-RU"/>
    </w:rPr>
  </w:style>
  <w:style w:type="character" w:styleId="Style15" w:customStyle="1">
    <w:name w:val="Основной текст Знак"/>
    <w:basedOn w:val="DefaultParagraphFont"/>
    <w:link w:val="a5"/>
    <w:uiPriority w:val="1"/>
    <w:qFormat/>
    <w:rsid w:val="009d08a6"/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a6"/>
    <w:uiPriority w:val="1"/>
    <w:qFormat/>
    <w:rsid w:val="00ad5fc1"/>
    <w:pPr/>
    <w:rPr>
      <w:sz w:val="24"/>
      <w:szCs w:val="24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11" w:customStyle="1">
    <w:name w:val="Заголовок 11"/>
    <w:basedOn w:val="Normal"/>
    <w:uiPriority w:val="1"/>
    <w:qFormat/>
    <w:rsid w:val="00ad5fc1"/>
    <w:pPr>
      <w:ind w:left="564" w:hanging="0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d5fc1"/>
    <w:pPr>
      <w:ind w:left="456" w:hanging="241"/>
    </w:pPr>
    <w:rPr/>
  </w:style>
  <w:style w:type="paragraph" w:styleId="TableParagraph" w:customStyle="1">
    <w:name w:val="Table Paragraph"/>
    <w:basedOn w:val="Normal"/>
    <w:uiPriority w:val="1"/>
    <w:qFormat/>
    <w:rsid w:val="00ad5fc1"/>
    <w:pPr/>
    <w:rPr/>
  </w:style>
  <w:style w:type="paragraph" w:styleId="BalloonText">
    <w:name w:val="Balloon Text"/>
    <w:basedOn w:val="Normal"/>
    <w:uiPriority w:val="99"/>
    <w:semiHidden/>
    <w:unhideWhenUsed/>
    <w:qFormat/>
    <w:rsid w:val="000905e5"/>
    <w:pPr/>
    <w:rPr>
      <w:rFonts w:ascii="Tahoma" w:hAnsi="Tahoma" w:cs="Tahoma"/>
      <w:sz w:val="16"/>
      <w:szCs w:val="16"/>
    </w:rPr>
  </w:style>
  <w:style w:type="paragraph" w:styleId="S16" w:customStyle="1">
    <w:name w:val="s_16"/>
    <w:basedOn w:val="Normal"/>
    <w:uiPriority w:val="99"/>
    <w:qFormat/>
    <w:rsid w:val="00fa0c5f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Default" w:customStyle="1">
    <w:name w:val="Default"/>
    <w:qFormat/>
    <w:rsid w:val="00c36c6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d5fc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053ea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LibreOffice/7.1.5.2$Windows_X86_64 LibreOffice_project/85f04e9f809797b8199d13c421bd8a2b025d52b5</Application>
  <AppVersion>15.0000</AppVersion>
  <Pages>6</Pages>
  <Words>1387</Words>
  <Characters>9950</Characters>
  <CharactersWithSpaces>11222</CharactersWithSpaces>
  <Paragraphs>186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2024-05-02T03:52:00Z</dcterms:created>
  <dc:creator>1</dc:creator>
  <dc:description/>
  <dc:language>ru-RU</dc:language>
  <cp:lastModifiedBy/>
  <cp:lastPrinted>2024-04-23T06:21:00Z</cp:lastPrinted>
  <dcterms:modified xsi:type="dcterms:W3CDTF">2024-05-03T15:15:29Z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