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высшего образования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«Курганский государственный университет»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(ФГБОУ ВО «КГУ»)</w:t>
      </w:r>
    </w:p>
    <w:p>
      <w:pPr>
        <w:pStyle w:val="Normal"/>
        <w:ind w:left="-540" w:hanging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ind w:left="-540" w:hanging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ind w:left="-540" w:hanging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ind w:left="-540" w:hanging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ind w:left="-540" w:hanging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ind w:left="-540" w:hanging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ind w:left="-540" w:hanging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ind w:left="4820" w:right="-282" w:hanging="0"/>
        <w:rPr>
          <w:sz w:val="28"/>
          <w:szCs w:val="28"/>
        </w:rPr>
      </w:pPr>
      <w:r>
        <w:rPr>
          <w:sz w:val="28"/>
          <w:szCs w:val="28"/>
        </w:rPr>
        <w:tab/>
        <w:tab/>
        <w:t>УТВЕРЖДАЮ</w:t>
      </w:r>
    </w:p>
    <w:p>
      <w:pPr>
        <w:pStyle w:val="Normal"/>
        <w:ind w:left="4820" w:right="-282" w:hanging="0"/>
        <w:rPr>
          <w:sz w:val="28"/>
          <w:szCs w:val="28"/>
        </w:rPr>
      </w:pPr>
      <w:r>
        <w:rPr>
          <w:sz w:val="28"/>
          <w:szCs w:val="28"/>
        </w:rPr>
        <w:tab/>
        <w:tab/>
        <w:t xml:space="preserve">Ректор </w:t>
      </w:r>
    </w:p>
    <w:p>
      <w:pPr>
        <w:pStyle w:val="Normal"/>
        <w:ind w:left="4820" w:right="-282" w:hanging="0"/>
        <w:rPr>
          <w:sz w:val="28"/>
          <w:szCs w:val="28"/>
        </w:rPr>
      </w:pPr>
      <w:r>
        <w:rPr>
          <w:sz w:val="28"/>
          <w:szCs w:val="28"/>
        </w:rPr>
        <w:tab/>
        <w:tab/>
        <w:t xml:space="preserve"> ___________   / Н.В. Дубив /</w:t>
      </w:r>
    </w:p>
    <w:p>
      <w:pPr>
        <w:pStyle w:val="Normal"/>
        <w:ind w:left="4820" w:right="-282" w:hanging="0"/>
        <w:rPr>
          <w:sz w:val="28"/>
          <w:szCs w:val="28"/>
        </w:rPr>
      </w:pPr>
      <w:r>
        <w:rPr>
          <w:sz w:val="28"/>
          <w:szCs w:val="28"/>
        </w:rPr>
        <w:tab/>
        <w:tab/>
        <w:t>«26» января_ 2024 г.</w:t>
      </w:r>
    </w:p>
    <w:p>
      <w:pPr>
        <w:pStyle w:val="Normal"/>
        <w:ind w:left="482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-54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-54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Фонд оценочных средств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СГ.06 Основы финансовой грамотности</w:t>
      </w:r>
    </w:p>
    <w:p>
      <w:pPr>
        <w:pStyle w:val="Normal"/>
        <w:jc w:val="center"/>
        <w:rPr>
          <w:i/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tabs>
          <w:tab w:val="clear" w:pos="720"/>
          <w:tab w:val="left" w:pos="0" w:leader="none"/>
        </w:tabs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 среднего профессионального образования</w:t>
      </w:r>
    </w:p>
    <w:p>
      <w:pPr>
        <w:pStyle w:val="Normal"/>
        <w:spacing w:lineRule="auto" w:line="360"/>
        <w:jc w:val="center"/>
        <w:rPr>
          <w:i/>
          <w:i/>
          <w:sz w:val="28"/>
          <w:szCs w:val="28"/>
        </w:rPr>
      </w:pPr>
      <w:r>
        <w:rPr>
          <w:b/>
          <w:sz w:val="28"/>
          <w:szCs w:val="28"/>
        </w:rPr>
        <w:t>40.02.04 Юриспруденция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16"/>
        <w:spacing w:beforeAutospacing="0" w:before="88" w:afterAutospacing="0" w:after="88"/>
        <w:ind w:right="88" w:hang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Квалификация: </w:t>
      </w:r>
    </w:p>
    <w:p>
      <w:pPr>
        <w:pStyle w:val="Normal"/>
        <w:tabs>
          <w:tab w:val="clear" w:pos="720"/>
          <w:tab w:val="left" w:pos="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Юрист</w:t>
      </w:r>
    </w:p>
    <w:p>
      <w:pPr>
        <w:pStyle w:val="Normal"/>
        <w:tabs>
          <w:tab w:val="clear" w:pos="720"/>
          <w:tab w:val="left" w:pos="0" w:leader="none"/>
        </w:tabs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</w:t>
      </w:r>
    </w:p>
    <w:p>
      <w:pPr>
        <w:pStyle w:val="Normal"/>
        <w:spacing w:lineRule="auto" w:line="36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Очная </w:t>
      </w:r>
    </w:p>
    <w:p>
      <w:pPr>
        <w:pStyle w:val="Normal"/>
        <w:tabs>
          <w:tab w:val="clear" w:pos="720"/>
          <w:tab w:val="left" w:pos="0" w:leader="none"/>
        </w:tabs>
        <w:ind w:left="-540" w:hanging="0"/>
        <w:jc w:val="center"/>
        <w:rPr/>
      </w:pPr>
      <w:r>
        <w:rPr/>
      </w:r>
    </w:p>
    <w:p>
      <w:pPr>
        <w:pStyle w:val="Normal"/>
        <w:tabs>
          <w:tab w:val="clear" w:pos="720"/>
          <w:tab w:val="left" w:pos="0" w:leader="none"/>
        </w:tabs>
        <w:ind w:left="-540" w:hanging="0"/>
        <w:jc w:val="center"/>
        <w:rPr/>
      </w:pPr>
      <w:r>
        <w:rPr/>
      </w:r>
    </w:p>
    <w:p>
      <w:pPr>
        <w:pStyle w:val="Normal"/>
        <w:tabs>
          <w:tab w:val="clear" w:pos="720"/>
          <w:tab w:val="left" w:pos="0" w:leader="none"/>
        </w:tabs>
        <w:ind w:left="-540" w:hanging="0"/>
        <w:jc w:val="center"/>
        <w:rPr/>
      </w:pPr>
      <w:r>
        <w:rPr/>
      </w:r>
    </w:p>
    <w:p>
      <w:pPr>
        <w:pStyle w:val="Normal"/>
        <w:tabs>
          <w:tab w:val="clear" w:pos="720"/>
          <w:tab w:val="left" w:pos="0" w:leader="none"/>
        </w:tabs>
        <w:ind w:left="-540" w:hanging="0"/>
        <w:jc w:val="center"/>
        <w:rPr/>
      </w:pPr>
      <w:r>
        <w:rPr/>
      </w:r>
    </w:p>
    <w:p>
      <w:pPr>
        <w:pStyle w:val="Normal"/>
        <w:tabs>
          <w:tab w:val="clear" w:pos="720"/>
          <w:tab w:val="left" w:pos="0" w:leader="none"/>
        </w:tabs>
        <w:ind w:left="-540" w:hanging="0"/>
        <w:jc w:val="center"/>
        <w:rPr/>
      </w:pPr>
      <w:r>
        <w:rPr/>
      </w:r>
    </w:p>
    <w:p>
      <w:pPr>
        <w:pStyle w:val="Normal"/>
        <w:tabs>
          <w:tab w:val="clear" w:pos="720"/>
          <w:tab w:val="left" w:pos="0" w:leader="none"/>
        </w:tabs>
        <w:ind w:left="-540" w:hanging="0"/>
        <w:jc w:val="center"/>
        <w:rPr/>
      </w:pPr>
      <w:r>
        <w:rPr/>
      </w:r>
    </w:p>
    <w:p>
      <w:pPr>
        <w:pStyle w:val="Normal"/>
        <w:tabs>
          <w:tab w:val="clear" w:pos="720"/>
          <w:tab w:val="left" w:pos="0" w:leader="none"/>
        </w:tabs>
        <w:ind w:left="-540" w:hanging="0"/>
        <w:jc w:val="center"/>
        <w:rPr/>
      </w:pPr>
      <w:r>
        <w:rPr/>
      </w:r>
    </w:p>
    <w:p>
      <w:pPr>
        <w:pStyle w:val="Normal"/>
        <w:tabs>
          <w:tab w:val="clear" w:pos="720"/>
          <w:tab w:val="left" w:pos="0" w:leader="none"/>
        </w:tabs>
        <w:ind w:left="-540" w:hanging="0"/>
        <w:jc w:val="center"/>
        <w:rPr/>
      </w:pPr>
      <w:r>
        <w:rPr/>
      </w:r>
    </w:p>
    <w:p>
      <w:pPr>
        <w:pStyle w:val="Normal"/>
        <w:tabs>
          <w:tab w:val="clear" w:pos="720"/>
          <w:tab w:val="left" w:pos="0" w:leader="none"/>
        </w:tabs>
        <w:ind w:left="-540" w:hanging="0"/>
        <w:jc w:val="center"/>
        <w:rPr/>
      </w:pPr>
      <w:r>
        <w:rPr/>
      </w:r>
    </w:p>
    <w:p>
      <w:pPr>
        <w:pStyle w:val="Normal"/>
        <w:tabs>
          <w:tab w:val="clear" w:pos="720"/>
          <w:tab w:val="left" w:pos="0" w:leader="none"/>
        </w:tabs>
        <w:ind w:left="-540" w:hanging="0"/>
        <w:jc w:val="center"/>
        <w:rPr/>
      </w:pPr>
      <w:r>
        <w:rPr/>
      </w:r>
    </w:p>
    <w:p>
      <w:pPr>
        <w:pStyle w:val="Normal"/>
        <w:tabs>
          <w:tab w:val="clear" w:pos="720"/>
          <w:tab w:val="left" w:pos="0" w:leader="none"/>
        </w:tabs>
        <w:spacing w:lineRule="auto" w:line="276"/>
        <w:jc w:val="center"/>
        <w:rPr>
          <w:sz w:val="28"/>
          <w:szCs w:val="28"/>
        </w:rPr>
      </w:pPr>
      <w:r>
        <w:rPr>
          <w:sz w:val="28"/>
          <w:szCs w:val="28"/>
        </w:rPr>
        <w:t>Курган</w:t>
      </w:r>
    </w:p>
    <w:p>
      <w:pPr>
        <w:pStyle w:val="Normal"/>
        <w:tabs>
          <w:tab w:val="clear" w:pos="720"/>
          <w:tab w:val="left" w:pos="0" w:leader="none"/>
        </w:tabs>
        <w:spacing w:lineRule="auto" w:line="276"/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  <w:r>
        <w:br w:type="page"/>
      </w:r>
    </w:p>
    <w:p>
      <w:pPr>
        <w:pStyle w:val="Normal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1. Паспорт Фонда оценочных средств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8"/>
        </w:rPr>
      </w:pPr>
      <w:r>
        <w:rPr/>
        <w:t xml:space="preserve">Фонд оценочных средств (далее ФОС) предназначен для контроля и оценки образовательных достижений обучающихся, освоивших программу дисциплины СГ.06 Основы финансовой грамотности  </w:t>
      </w:r>
      <w:r>
        <w:rPr>
          <w:sz w:val="24"/>
        </w:rPr>
        <w:t xml:space="preserve"> основной профессиональной образовательной программы подготовки специалистов среднего звена </w:t>
      </w:r>
      <w:r>
        <w:rPr>
          <w:sz w:val="24"/>
          <w:szCs w:val="24"/>
        </w:rPr>
        <w:t>в соответствии с ФГОС СПО по специальности 40.02.04 Юриспруденция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в части овладения усвоенных знаний, сформированности общих компетенций</w:t>
      </w:r>
      <w:r>
        <w:rPr>
          <w:sz w:val="24"/>
        </w:rPr>
        <w:t xml:space="preserve"> и обеспечивающих их умений.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8"/>
        </w:rPr>
        <w:t>ФОС представляет собой к</w:t>
      </w:r>
      <w:r>
        <w:rPr>
          <w:sz w:val="24"/>
          <w:szCs w:val="24"/>
        </w:rPr>
        <w:t xml:space="preserve">омплект заданий для проведения текущего контроля успеваемости и промежуточной аттестации по дисциплине </w:t>
      </w:r>
      <w:r>
        <w:rPr>
          <w:bCs/>
          <w:sz w:val="24"/>
          <w:szCs w:val="24"/>
        </w:rPr>
        <w:t xml:space="preserve">СГ.03  Безопасность жизнедеятельности </w:t>
      </w:r>
      <w:r>
        <w:rPr>
          <w:sz w:val="24"/>
          <w:szCs w:val="24"/>
        </w:rPr>
        <w:t>по специальности 40.02.04 Юриспруденция.</w:t>
      </w:r>
    </w:p>
    <w:p>
      <w:pPr>
        <w:pStyle w:val="Normal"/>
        <w:ind w:firstLine="709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ФОС включает контрольные материалы и рекомендации для проведения промежуточной аттестации в форме </w:t>
      </w:r>
      <w:r>
        <w:rPr>
          <w:iCs/>
          <w:sz w:val="24"/>
          <w:szCs w:val="24"/>
        </w:rPr>
        <w:t>экзамена.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0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20"/>
        <w:gridCol w:w="1985"/>
        <w:gridCol w:w="1630"/>
        <w:gridCol w:w="2195"/>
      </w:tblGrid>
      <w:tr>
        <w:trPr/>
        <w:tc>
          <w:tcPr>
            <w:tcW w:w="4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Контролируемые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  <w:t xml:space="preserve">темы </w:t>
            </w:r>
            <w:r>
              <w:rPr>
                <w:sz w:val="24"/>
                <w:szCs w:val="24"/>
              </w:rPr>
              <w:t xml:space="preserve">дисциплины </w:t>
            </w:r>
            <w:r>
              <w:rPr>
                <w:bCs/>
                <w:sz w:val="24"/>
                <w:szCs w:val="24"/>
              </w:rPr>
              <w:t>ОП. 01 Теория государства и права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контролируемой компетенции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оценочного средства</w:t>
            </w:r>
          </w:p>
        </w:tc>
      </w:tr>
      <w:tr>
        <w:trPr>
          <w:trHeight w:val="154" w:hRule="atLeast"/>
        </w:trPr>
        <w:tc>
          <w:tcPr>
            <w:tcW w:w="42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текущий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контроль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контроль самостоятельной работы</w:t>
            </w:r>
          </w:p>
        </w:tc>
      </w:tr>
      <w:tr>
        <w:trPr>
          <w:trHeight w:val="629" w:hRule="atLeast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Раздел 1. </w:t>
            </w:r>
            <w:r>
              <w:rPr>
                <w:b/>
                <w:color w:val="000000" w:themeColor="text1"/>
              </w:rPr>
              <w:t>Личное финансовое планирование</w:t>
            </w:r>
          </w:p>
          <w:p>
            <w:pPr>
              <w:pStyle w:val="Default"/>
              <w:widowControl w:val="false"/>
              <w:rPr/>
            </w:pPr>
            <w:r>
              <w:rPr>
                <w:color w:val="000000" w:themeColor="text1"/>
              </w:rPr>
              <w:t>Тема 1.1 Человеческий капитал. Способы принятия решений в условиях ограниченности ресурсов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jc w:val="center"/>
              <w:rPr>
                <w:b/>
                <w:b/>
                <w:bCs/>
                <w:spacing w:val="-1"/>
              </w:rPr>
            </w:pPr>
            <w:r>
              <w:rPr>
                <w:color w:val="000000"/>
                <w:sz w:val="24"/>
                <w:szCs w:val="24"/>
              </w:rPr>
              <w:t>ОК 01.; ОК 02.; ОК 03.; ОК 04.;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Практическое занятие № 1, устный опрос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письменный опрос</w:t>
            </w:r>
          </w:p>
        </w:tc>
      </w:tr>
      <w:tr>
        <w:trPr/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/>
            </w:pPr>
            <w:r>
              <w:rPr/>
              <w:t xml:space="preserve"> </w:t>
            </w:r>
            <w:r>
              <w:rPr/>
              <w:t>Тема 1.2. Личный финансовый план</w:t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Практическое занятие № 2, устный опрос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письменный опрос</w:t>
            </w:r>
          </w:p>
        </w:tc>
      </w:tr>
      <w:tr>
        <w:trPr/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Раздел 2. </w:t>
            </w:r>
            <w:r>
              <w:rPr>
                <w:b/>
                <w:color w:val="000000" w:themeColor="text1"/>
              </w:rPr>
              <w:t>Банки</w:t>
            </w:r>
          </w:p>
          <w:p>
            <w:pPr>
              <w:pStyle w:val="Default"/>
              <w:widowControl w:val="false"/>
              <w:rPr/>
            </w:pPr>
            <w:r>
              <w:rPr>
                <w:color w:val="000000" w:themeColor="text1"/>
              </w:rPr>
              <w:t>2.1 Депозит</w:t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Практическое занятие № 3, устный опрос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письменный опрос</w:t>
            </w:r>
          </w:p>
        </w:tc>
      </w:tr>
      <w:tr>
        <w:trPr/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/>
            </w:pPr>
            <w:r>
              <w:rPr>
                <w:bCs/>
                <w:color w:val="000000" w:themeColor="text1"/>
              </w:rPr>
              <w:t>2.2 Кредит</w:t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Практическое занятие № 4, устный опрос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письменный опрос</w:t>
            </w:r>
          </w:p>
        </w:tc>
      </w:tr>
      <w:tr>
        <w:trPr/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bCs/>
              </w:rPr>
            </w:pPr>
            <w:r>
              <w:rPr>
                <w:bCs/>
                <w:color w:val="000000" w:themeColor="text1"/>
              </w:rPr>
              <w:t>2.3 Страхования</w:t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Практическое занятие № 5, устный опрос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письменный опрос</w:t>
            </w:r>
          </w:p>
        </w:tc>
      </w:tr>
      <w:tr>
        <w:trPr/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bCs/>
              </w:rPr>
            </w:pPr>
            <w:r>
              <w:rPr>
                <w:bCs/>
                <w:color w:val="000000" w:themeColor="text1"/>
              </w:rPr>
              <w:t>2.4 Инвестиции</w:t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Практическое занятие № 6, устный опрос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письменный опрос</w:t>
            </w:r>
          </w:p>
        </w:tc>
      </w:tr>
      <w:tr>
        <w:trPr/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Раздел 3. </w:t>
            </w:r>
            <w:r>
              <w:rPr>
                <w:b/>
                <w:color w:val="000000" w:themeColor="text1"/>
              </w:rPr>
              <w:t>Пенсионная и налоговая система России</w:t>
            </w:r>
          </w:p>
          <w:p>
            <w:pPr>
              <w:pStyle w:val="Default"/>
              <w:widowControl w:val="false"/>
              <w:rPr>
                <w:bCs/>
              </w:rPr>
            </w:pPr>
            <w:r>
              <w:rPr>
                <w:bCs/>
                <w:color w:val="000000" w:themeColor="text1"/>
              </w:rPr>
              <w:t>3.1 Пенсии</w:t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Практическое занятие № 7, устный опрос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письменный опрос</w:t>
            </w:r>
          </w:p>
        </w:tc>
      </w:tr>
      <w:tr>
        <w:trPr/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bCs/>
              </w:rPr>
            </w:pPr>
            <w:r>
              <w:rPr>
                <w:bCs/>
                <w:color w:val="000000" w:themeColor="text1"/>
              </w:rPr>
              <w:t>3.2 Налоги</w:t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Практическое занятие № 8, устный опрос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письменный опрос</w:t>
            </w:r>
          </w:p>
        </w:tc>
      </w:tr>
      <w:tr>
        <w:trPr/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Раздел 4. </w:t>
            </w:r>
            <w:r>
              <w:rPr>
                <w:b/>
                <w:color w:val="000000" w:themeColor="text1"/>
              </w:rPr>
              <w:t>Финансовый механизм</w:t>
            </w:r>
          </w:p>
          <w:p>
            <w:pPr>
              <w:pStyle w:val="Default"/>
              <w:widowControl w:val="false"/>
              <w:rPr>
                <w:bCs/>
                <w:color w:val="auto"/>
              </w:rPr>
            </w:pPr>
            <w:r>
              <w:rPr>
                <w:bCs/>
                <w:color w:val="000000" w:themeColor="text1"/>
              </w:rPr>
              <w:t>4.1 Защита от мошенничества на финансовом рынке</w:t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Практическое занятие № 9, устный опрос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письменный опрос</w:t>
            </w:r>
          </w:p>
        </w:tc>
      </w:tr>
      <w:tr>
        <w:trPr/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b/>
                <w:b/>
              </w:rPr>
            </w:pPr>
            <w:r>
              <w:rPr>
                <w:b/>
              </w:rPr>
              <w:t>Раздел 5. Создание собственного дела</w:t>
            </w:r>
          </w:p>
          <w:p>
            <w:pPr>
              <w:pStyle w:val="Default"/>
              <w:widowControl w:val="false"/>
              <w:rPr>
                <w:bCs/>
              </w:rPr>
            </w:pPr>
            <w:r>
              <w:rPr/>
              <w:t>5.1 Предпринимательство</w:t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Практическое занятие № 10, устный опрос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письменный опрос</w:t>
            </w:r>
          </w:p>
        </w:tc>
      </w:tr>
    </w:tbl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caps/>
          <w:sz w:val="24"/>
          <w:szCs w:val="24"/>
        </w:rPr>
      </w:pPr>
      <w:r>
        <w:rPr/>
      </w:r>
    </w:p>
    <w:p>
      <w:pPr>
        <w:pStyle w:val="Normal"/>
        <w:jc w:val="center"/>
        <w:rPr>
          <w:caps/>
          <w:sz w:val="24"/>
          <w:szCs w:val="24"/>
        </w:rPr>
      </w:pPr>
      <w:r>
        <w:rPr/>
      </w:r>
    </w:p>
    <w:p>
      <w:pPr>
        <w:pStyle w:val="Normal"/>
        <w:jc w:val="center"/>
        <w:rPr>
          <w:caps/>
          <w:sz w:val="24"/>
          <w:szCs w:val="24"/>
        </w:rPr>
      </w:pPr>
      <w:r>
        <w:rPr/>
      </w:r>
    </w:p>
    <w:p>
      <w:pPr>
        <w:pStyle w:val="Normal"/>
        <w:jc w:val="center"/>
        <w:rPr>
          <w:caps/>
          <w:sz w:val="24"/>
          <w:szCs w:val="24"/>
        </w:rPr>
      </w:pPr>
      <w:r>
        <w:rPr/>
      </w:r>
    </w:p>
    <w:p>
      <w:pPr>
        <w:pStyle w:val="Normal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2. Контрольно-оценочные средства для входного контроля обучающегося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Не предусмотрен.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3. Контрольно-оценочные средства для текущего контроля обучающегося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(по видам контроля)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3.1 </w:t>
      </w:r>
      <w:r>
        <w:rPr>
          <w:b/>
          <w:bCs/>
          <w:sz w:val="24"/>
          <w:szCs w:val="24"/>
        </w:rPr>
        <w:t>Устный опрос</w:t>
      </w:r>
    </w:p>
    <w:p>
      <w:pPr>
        <w:pStyle w:val="Normal"/>
        <w:jc w:val="both"/>
        <w:rPr/>
      </w:pPr>
      <w:r>
        <w:rPr>
          <w:sz w:val="24"/>
          <w:szCs w:val="24"/>
        </w:rPr>
        <w:t>Текущий контроль проводится в форме устного опроса во время проведения</w:t>
      </w:r>
    </w:p>
    <w:p>
      <w:pPr>
        <w:pStyle w:val="Normal"/>
        <w:jc w:val="both"/>
        <w:rPr/>
      </w:pPr>
      <w:r>
        <w:rPr>
          <w:sz w:val="24"/>
          <w:szCs w:val="24"/>
        </w:rPr>
        <w:t>практического занятия с целью оценки знаний, умений по теме.</w:t>
      </w:r>
    </w:p>
    <w:p>
      <w:pPr>
        <w:pStyle w:val="Normal"/>
        <w:ind w:firstLine="709"/>
        <w:jc w:val="both"/>
        <w:rPr>
          <w:color w:val="168253"/>
          <w:sz w:val="24"/>
          <w:szCs w:val="24"/>
        </w:rPr>
      </w:pPr>
      <w:r>
        <w:rPr>
          <w:color w:val="168253"/>
          <w:sz w:val="24"/>
          <w:szCs w:val="24"/>
        </w:rPr>
      </w:r>
    </w:p>
    <w:tbl>
      <w:tblPr>
        <w:tblStyle w:val="ab"/>
        <w:tblW w:w="47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03"/>
        <w:gridCol w:w="6555"/>
      </w:tblGrid>
      <w:tr>
        <w:trPr>
          <w:trHeight w:val="264" w:hRule="atLeast"/>
        </w:trPr>
        <w:tc>
          <w:tcPr>
            <w:tcW w:w="2503" w:type="dxa"/>
            <w:tcBorders/>
            <w:vAlign w:val="center"/>
          </w:tcPr>
          <w:p>
            <w:pPr>
              <w:pStyle w:val="Default"/>
              <w:widowControl/>
              <w:shd w:val="clear" w:color="auto" w:fill="FFFFFF" w:themeFill="background1"/>
              <w:suppressAutoHyphens w:val="true"/>
              <w:spacing w:before="0" w:after="0"/>
              <w:ind w:left="-57" w:right="-57" w:hanging="0"/>
              <w:jc w:val="center"/>
              <w:rPr>
                <w:color w:val="000000" w:themeColor="text1"/>
                <w:lang w:val="en-US"/>
              </w:rPr>
            </w:pPr>
            <w:r>
              <w:rPr>
                <w:bCs/>
                <w:color w:val="000000" w:themeColor="text1"/>
                <w:kern w:val="0"/>
                <w:lang w:val="en-US" w:eastAsia="en-US" w:bidi="ar-SA"/>
              </w:rPr>
              <w:t>Наименование разделов и тем</w:t>
            </w:r>
          </w:p>
        </w:tc>
        <w:tc>
          <w:tcPr>
            <w:tcW w:w="6555" w:type="dxa"/>
            <w:tcBorders/>
            <w:vAlign w:val="center"/>
          </w:tcPr>
          <w:p>
            <w:pPr>
              <w:pStyle w:val="Default"/>
              <w:widowControl/>
              <w:shd w:val="clear" w:color="auto" w:fill="FFFFFF" w:themeFill="background1"/>
              <w:suppressAutoHyphens w:val="true"/>
              <w:spacing w:before="0" w:after="0"/>
              <w:ind w:left="-57" w:right="-57" w:hanging="0"/>
              <w:jc w:val="center"/>
              <w:rPr>
                <w:color w:val="000000" w:themeColor="text1"/>
              </w:rPr>
            </w:pPr>
            <w:r>
              <w:rPr>
                <w:kern w:val="0"/>
                <w:lang w:eastAsia="en-US" w:bidi="ar-SA"/>
              </w:rPr>
              <w:t>Перечень вопросов для устного опроса</w:t>
            </w:r>
          </w:p>
        </w:tc>
      </w:tr>
      <w:tr>
        <w:trPr>
          <w:trHeight w:val="309" w:hRule="atLeast"/>
        </w:trPr>
        <w:tc>
          <w:tcPr>
            <w:tcW w:w="9058" w:type="dxa"/>
            <w:gridSpan w:val="2"/>
            <w:tcBorders/>
          </w:tcPr>
          <w:p>
            <w:pPr>
              <w:pStyle w:val="Default"/>
              <w:widowControl/>
              <w:shd w:val="clear" w:color="auto" w:fill="FFFFFF" w:themeFill="background1"/>
              <w:suppressAutoHyphens w:val="true"/>
              <w:spacing w:before="0" w:after="0"/>
              <w:jc w:val="left"/>
              <w:rPr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kern w:val="0"/>
                <w:lang w:val="en-US" w:eastAsia="en-US" w:bidi="ar-SA"/>
              </w:rPr>
              <w:t xml:space="preserve">Раздел 1. </w:t>
            </w:r>
            <w:r>
              <w:rPr>
                <w:b/>
                <w:color w:val="000000" w:themeColor="text1"/>
                <w:kern w:val="0"/>
                <w:lang w:val="en-US" w:eastAsia="en-US" w:bidi="ar-SA"/>
              </w:rPr>
              <w:t>Личное финансовое планирование.</w:t>
            </w:r>
          </w:p>
        </w:tc>
      </w:tr>
      <w:tr>
        <w:trPr/>
        <w:tc>
          <w:tcPr>
            <w:tcW w:w="2503" w:type="dxa"/>
            <w:vMerge w:val="restart"/>
            <w:tcBorders/>
          </w:tcPr>
          <w:p>
            <w:pPr>
              <w:pStyle w:val="Default"/>
              <w:widowControl/>
              <w:shd w:val="clear" w:color="auto" w:fill="FFFFFF" w:themeFill="background1"/>
              <w:suppressAutoHyphens w:val="true"/>
              <w:spacing w:before="0" w:after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kern w:val="0"/>
                <w:lang w:eastAsia="en-US" w:bidi="ar-SA"/>
              </w:rPr>
              <w:t>Тема 1.1 Человеческий капитал. Способы принятия решений в условиях ограниченности ресурсов</w:t>
            </w:r>
          </w:p>
        </w:tc>
        <w:tc>
          <w:tcPr>
            <w:tcW w:w="6555" w:type="dxa"/>
            <w:tcBorders/>
          </w:tcPr>
          <w:p>
            <w:pPr>
              <w:pStyle w:val="TableParagraph"/>
              <w:widowControl w:val="false"/>
              <w:shd w:val="clear" w:color="auto" w:fill="FFFFFF" w:themeFill="background1"/>
              <w:suppressAutoHyphens w:val="true"/>
              <w:spacing w:before="0" w:after="0"/>
              <w:jc w:val="left"/>
              <w:rPr>
                <w:i/>
                <w:i/>
                <w:color w:val="000000" w:themeColor="text1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Перечень вопросов для устного опроса</w:t>
            </w:r>
          </w:p>
        </w:tc>
      </w:tr>
      <w:tr>
        <w:trPr/>
        <w:tc>
          <w:tcPr>
            <w:tcW w:w="250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Calibri" w:eastAsia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eastAsiaTheme="minorHAnsi"/>
                <w:color w:val="000000" w:themeColor="text1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555" w:type="dxa"/>
            <w:tcBorders/>
          </w:tcPr>
          <w:p>
            <w:pPr>
              <w:pStyle w:val="TableParagraph"/>
              <w:widowControl w:val="false"/>
              <w:shd w:val="clear" w:color="auto" w:fill="FFFFFF" w:themeFill="background1"/>
              <w:suppressAutoHyphens w:val="true"/>
              <w:spacing w:before="0" w:after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eastAsia="en-US" w:bidi="ar-SA"/>
              </w:rPr>
              <w:t>Классификация основных форм деятельности Домашняя бухгалтерия. Личный бюджет. Структура, способы составления и планирования личного бюджета. Личный финансовый план: финансовые цели, способы их достижения</w:t>
            </w:r>
          </w:p>
        </w:tc>
      </w:tr>
      <w:tr>
        <w:trPr/>
        <w:tc>
          <w:tcPr>
            <w:tcW w:w="2503" w:type="dxa"/>
            <w:vMerge w:val="restart"/>
            <w:tcBorders/>
          </w:tcPr>
          <w:p>
            <w:pPr>
              <w:pStyle w:val="Default"/>
              <w:widowControl/>
              <w:shd w:val="clear" w:color="auto" w:fill="FFFFFF" w:themeFill="background1"/>
              <w:suppressAutoHyphens w:val="true"/>
              <w:spacing w:before="0" w:after="0"/>
              <w:jc w:val="left"/>
              <w:rPr>
                <w:b/>
                <w:b/>
                <w:bCs/>
                <w:color w:val="000000" w:themeColor="text1"/>
                <w:lang w:val="en-US"/>
              </w:rPr>
            </w:pPr>
            <w:r>
              <w:rPr>
                <w:kern w:val="0"/>
                <w:lang w:val="en-US" w:eastAsia="en-US" w:bidi="ar-SA"/>
              </w:rPr>
              <w:t>Тема 1.2. Личный финансовый план</w:t>
            </w:r>
          </w:p>
        </w:tc>
        <w:tc>
          <w:tcPr>
            <w:tcW w:w="6555" w:type="dxa"/>
            <w:tcBorders/>
          </w:tcPr>
          <w:p>
            <w:pPr>
              <w:pStyle w:val="TableParagraph"/>
              <w:widowControl w:val="false"/>
              <w:shd w:val="clear" w:color="auto" w:fill="FFFFFF" w:themeFill="background1"/>
              <w:suppressAutoHyphens w:val="true"/>
              <w:spacing w:before="0" w:after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i/>
                <w:kern w:val="0"/>
                <w:sz w:val="24"/>
                <w:szCs w:val="24"/>
                <w:lang w:eastAsia="en-US" w:bidi="ar-SA"/>
              </w:rPr>
              <w:t>Перечень вопросов для устного опроса</w:t>
            </w:r>
          </w:p>
        </w:tc>
      </w:tr>
      <w:tr>
        <w:trPr/>
        <w:tc>
          <w:tcPr>
            <w:tcW w:w="250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Calibri" w:eastAsiaTheme="minorHAnsi"/>
                <w:b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 w:eastAsiaTheme="minorHAnsi"/>
                <w:b/>
                <w:bCs/>
                <w:color w:val="000000" w:themeColor="text1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555" w:type="dxa"/>
            <w:tcBorders/>
          </w:tcPr>
          <w:p>
            <w:pPr>
              <w:pStyle w:val="TableParagraph"/>
              <w:widowControl w:val="false"/>
              <w:shd w:val="clear" w:color="auto" w:fill="FFFFFF" w:themeFill="background1"/>
              <w:suppressAutoHyphens w:val="true"/>
              <w:spacing w:before="0" w:after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Личный бюджет, семейный бюджет. Дефицит, профицит, баланс. Финансовые цели, стратегия и способы их достижения</w:t>
            </w:r>
          </w:p>
        </w:tc>
      </w:tr>
      <w:tr>
        <w:trPr/>
        <w:tc>
          <w:tcPr>
            <w:tcW w:w="9058" w:type="dxa"/>
            <w:gridSpan w:val="2"/>
            <w:tcBorders/>
          </w:tcPr>
          <w:p>
            <w:pPr>
              <w:pStyle w:val="Default"/>
              <w:widowControl/>
              <w:shd w:val="clear" w:color="auto" w:fill="FFFFFF" w:themeFill="background1"/>
              <w:suppressAutoHyphens w:val="true"/>
              <w:spacing w:before="0" w:after="0"/>
              <w:jc w:val="left"/>
              <w:rPr>
                <w:b/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kern w:val="0"/>
                <w:lang w:val="en-US" w:eastAsia="en-US" w:bidi="ar-SA"/>
              </w:rPr>
              <w:t xml:space="preserve">Раздел 2. </w:t>
            </w:r>
            <w:r>
              <w:rPr>
                <w:b/>
                <w:color w:val="000000" w:themeColor="text1"/>
                <w:kern w:val="0"/>
                <w:lang w:val="en-US" w:eastAsia="en-US" w:bidi="ar-SA"/>
              </w:rPr>
              <w:t>Банки</w:t>
            </w:r>
          </w:p>
        </w:tc>
      </w:tr>
      <w:tr>
        <w:trPr/>
        <w:tc>
          <w:tcPr>
            <w:tcW w:w="2503" w:type="dxa"/>
            <w:vMerge w:val="restart"/>
            <w:tcBorders/>
          </w:tcPr>
          <w:p>
            <w:pPr>
              <w:pStyle w:val="Default"/>
              <w:widowControl/>
              <w:shd w:val="clear" w:color="auto" w:fill="FFFFFF" w:themeFill="background1"/>
              <w:suppressAutoHyphens w:val="true"/>
              <w:spacing w:before="0" w:after="0"/>
              <w:jc w:val="left"/>
              <w:rPr>
                <w:b/>
                <w:b/>
                <w:bCs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kern w:val="0"/>
                <w:lang w:val="en-US" w:eastAsia="en-US" w:bidi="ar-SA"/>
              </w:rPr>
              <w:t>2.1 Депозит</w:t>
            </w:r>
          </w:p>
        </w:tc>
        <w:tc>
          <w:tcPr>
            <w:tcW w:w="6555" w:type="dxa"/>
            <w:tcBorders/>
          </w:tcPr>
          <w:p>
            <w:pPr>
              <w:pStyle w:val="Default"/>
              <w:widowControl/>
              <w:shd w:val="clear" w:color="auto" w:fill="FFFFFF" w:themeFill="background1"/>
              <w:suppressAutoHyphens w:val="true"/>
              <w:spacing w:before="0" w:after="0"/>
              <w:jc w:val="left"/>
              <w:rPr>
                <w:b/>
                <w:b/>
                <w:bCs/>
                <w:color w:val="000000" w:themeColor="text1"/>
              </w:rPr>
            </w:pPr>
            <w:r>
              <w:rPr>
                <w:i/>
                <w:kern w:val="0"/>
                <w:lang w:eastAsia="en-US" w:bidi="ar-SA"/>
              </w:rPr>
              <w:t>Перечень вопросов для устного опроса</w:t>
            </w:r>
          </w:p>
        </w:tc>
      </w:tr>
      <w:tr>
        <w:trPr/>
        <w:tc>
          <w:tcPr>
            <w:tcW w:w="250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Calibri" w:eastAsiaTheme="minorHAnsi"/>
                <w:b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 w:eastAsiaTheme="minorHAnsi"/>
                <w:b/>
                <w:bCs/>
                <w:color w:val="000000" w:themeColor="text1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555" w:type="dxa"/>
            <w:tcBorders/>
          </w:tcPr>
          <w:p>
            <w:pPr>
              <w:pStyle w:val="Default"/>
              <w:widowControl/>
              <w:shd w:val="clear" w:color="auto" w:fill="FFFFFF" w:themeFill="background1"/>
              <w:suppressAutoHyphens w:val="true"/>
              <w:spacing w:before="0" w:after="0"/>
              <w:jc w:val="left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kern w:val="0"/>
                <w:lang w:val="en-US" w:eastAsia="en-US" w:bidi="ar-SA"/>
              </w:rPr>
              <w:t>Банк и банковский депозит</w:t>
            </w:r>
          </w:p>
        </w:tc>
      </w:tr>
      <w:tr>
        <w:trPr>
          <w:trHeight w:val="805" w:hRule="atLeast"/>
        </w:trPr>
        <w:tc>
          <w:tcPr>
            <w:tcW w:w="250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Calibri" w:eastAsiaTheme="minorHAnsi"/>
                <w:b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 w:eastAsiaTheme="minorHAnsi"/>
                <w:b/>
                <w:bCs/>
                <w:color w:val="000000" w:themeColor="text1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555" w:type="dxa"/>
            <w:tcBorders/>
          </w:tcPr>
          <w:p>
            <w:pPr>
              <w:pStyle w:val="TableParagraph"/>
              <w:widowControl w:val="false"/>
              <w:shd w:val="clear" w:color="auto" w:fill="FFFFFF" w:themeFill="background1"/>
              <w:suppressAutoHyphens w:val="true"/>
              <w:spacing w:before="0" w:after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kern w:val="0"/>
                <w:sz w:val="22"/>
                <w:szCs w:val="22"/>
                <w:lang w:eastAsia="en-US" w:bidi="ar-SA"/>
              </w:rPr>
              <w:t>Практическая работа № 2.</w:t>
            </w:r>
          </w:p>
          <w:p>
            <w:pPr>
              <w:pStyle w:val="Default"/>
              <w:widowControl/>
              <w:shd w:val="clear" w:color="auto" w:fill="FFFFFF" w:themeFill="background1"/>
              <w:suppressAutoHyphens w:val="true"/>
              <w:spacing w:before="0" w:after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kern w:val="0"/>
                <w:lang w:eastAsia="en-US" w:bidi="ar-SA"/>
              </w:rPr>
              <w:t>Сбор и анализ информации о банке и банковских продуктах.</w:t>
            </w:r>
            <w:r>
              <w:rPr>
                <w:kern w:val="0"/>
                <w:lang w:eastAsia="en-US" w:bidi="ar-SA"/>
              </w:rPr>
              <w:t xml:space="preserve"> Начисление процентов по вкладу по формуле простых и сложных процентов</w:t>
            </w:r>
          </w:p>
        </w:tc>
      </w:tr>
      <w:tr>
        <w:trPr/>
        <w:tc>
          <w:tcPr>
            <w:tcW w:w="2503" w:type="dxa"/>
            <w:vMerge w:val="restart"/>
            <w:tcBorders/>
          </w:tcPr>
          <w:p>
            <w:pPr>
              <w:pStyle w:val="Default"/>
              <w:widowControl/>
              <w:shd w:val="clear" w:color="auto" w:fill="FFFFFF" w:themeFill="background1"/>
              <w:suppressAutoHyphens w:val="true"/>
              <w:spacing w:before="0" w:after="0"/>
              <w:jc w:val="left"/>
              <w:rPr>
                <w:b/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kern w:val="0"/>
                <w:lang w:val="en-US" w:eastAsia="en-US" w:bidi="ar-SA"/>
              </w:rPr>
              <w:t>2.2 Кредит</w:t>
            </w:r>
          </w:p>
        </w:tc>
        <w:tc>
          <w:tcPr>
            <w:tcW w:w="6555" w:type="dxa"/>
            <w:tcBorders/>
          </w:tcPr>
          <w:p>
            <w:pPr>
              <w:pStyle w:val="Default"/>
              <w:widowControl/>
              <w:shd w:val="clear" w:color="auto" w:fill="FFFFFF" w:themeFill="background1"/>
              <w:suppressAutoHyphens w:val="true"/>
              <w:spacing w:before="0" w:after="0"/>
              <w:jc w:val="left"/>
              <w:rPr>
                <w:b/>
                <w:b/>
                <w:bCs/>
                <w:color w:val="000000" w:themeColor="text1"/>
              </w:rPr>
            </w:pPr>
            <w:r>
              <w:rPr>
                <w:i/>
                <w:kern w:val="0"/>
                <w:lang w:eastAsia="en-US" w:bidi="ar-SA"/>
              </w:rPr>
              <w:t>Перечень вопросов для устного опроса</w:t>
            </w:r>
          </w:p>
        </w:tc>
      </w:tr>
      <w:tr>
        <w:trPr/>
        <w:tc>
          <w:tcPr>
            <w:tcW w:w="250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Calibri" w:eastAsiaTheme="minorHAnsi"/>
                <w:b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 w:eastAsiaTheme="minorHAnsi"/>
                <w:b/>
                <w:bCs/>
                <w:color w:val="000000" w:themeColor="text1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555" w:type="dxa"/>
            <w:tcBorders/>
          </w:tcPr>
          <w:p>
            <w:pPr>
              <w:pStyle w:val="Default"/>
              <w:widowControl/>
              <w:shd w:val="clear" w:color="auto" w:fill="FFFFFF" w:themeFill="background1"/>
              <w:suppressAutoHyphens w:val="true"/>
              <w:spacing w:before="0" w:after="0"/>
              <w:jc w:val="left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kern w:val="0"/>
                <w:lang w:eastAsia="en-US" w:bidi="ar-SA"/>
              </w:rPr>
              <w:t xml:space="preserve">Кредиты, виды банковских кредитов для физических лиц. </w:t>
            </w:r>
            <w:r>
              <w:rPr>
                <w:color w:val="000000" w:themeColor="text1"/>
                <w:kern w:val="0"/>
                <w:lang w:val="en-US" w:eastAsia="en-US" w:bidi="ar-SA"/>
              </w:rPr>
              <w:t>Принципы кредитования</w:t>
            </w:r>
          </w:p>
        </w:tc>
      </w:tr>
      <w:tr>
        <w:trPr>
          <w:trHeight w:val="1357" w:hRule="atLeast"/>
        </w:trPr>
        <w:tc>
          <w:tcPr>
            <w:tcW w:w="250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Calibri" w:eastAsiaTheme="minorHAnsi"/>
                <w:b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 w:eastAsiaTheme="minorHAnsi"/>
                <w:b/>
                <w:bCs/>
                <w:color w:val="000000" w:themeColor="text1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555" w:type="dxa"/>
            <w:tcBorders/>
          </w:tcPr>
          <w:p>
            <w:pPr>
              <w:pStyle w:val="TableParagraph"/>
              <w:widowControl w:val="false"/>
              <w:shd w:val="clear" w:color="auto" w:fill="FFFFFF" w:themeFill="background1"/>
              <w:suppressAutoHyphens w:val="true"/>
              <w:spacing w:before="0" w:after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kern w:val="0"/>
                <w:sz w:val="22"/>
                <w:szCs w:val="22"/>
                <w:lang w:eastAsia="en-US" w:bidi="ar-SA"/>
              </w:rPr>
              <w:t>Практическая работа № 3.</w:t>
            </w:r>
          </w:p>
          <w:p>
            <w:pPr>
              <w:pStyle w:val="Default"/>
              <w:widowControl/>
              <w:shd w:val="clear" w:color="auto" w:fill="FFFFFF" w:themeFill="background1"/>
              <w:suppressAutoHyphens w:val="true"/>
              <w:spacing w:before="0" w:after="0"/>
              <w:jc w:val="left"/>
              <w:rPr>
                <w:color w:val="000000" w:themeColor="text1"/>
                <w:lang w:val="en-US"/>
              </w:rPr>
            </w:pPr>
            <w:r>
              <w:rPr>
                <w:kern w:val="0"/>
                <w:lang w:eastAsia="en-US" w:bidi="ar-SA"/>
              </w:rPr>
              <w:t>Расчет размера допустимого кредита с учетом особенностей своей специальности (уровень дохода, профиль трат). Сравнение условий кредитования, предлагаемых различными финансовыми организациями.</w:t>
            </w:r>
            <w:r>
              <w:rPr>
                <w:color w:val="000000" w:themeColor="text1"/>
                <w:kern w:val="0"/>
                <w:lang w:eastAsia="en-US" w:bidi="ar-SA"/>
              </w:rPr>
              <w:t xml:space="preserve"> Расчет эффективности ипотеки. </w:t>
            </w:r>
            <w:r>
              <w:rPr>
                <w:kern w:val="0"/>
                <w:lang w:val="en-US" w:eastAsia="en-US" w:bidi="ar-SA"/>
              </w:rPr>
              <w:t>Расчет доходности вложений по депозитному счету</w:t>
            </w:r>
          </w:p>
        </w:tc>
      </w:tr>
      <w:tr>
        <w:trPr/>
        <w:tc>
          <w:tcPr>
            <w:tcW w:w="2503" w:type="dxa"/>
            <w:vMerge w:val="restart"/>
            <w:tcBorders/>
          </w:tcPr>
          <w:p>
            <w:pPr>
              <w:pStyle w:val="Default"/>
              <w:widowControl/>
              <w:shd w:val="clear" w:color="auto" w:fill="FFFFFF" w:themeFill="background1"/>
              <w:suppressAutoHyphens w:val="true"/>
              <w:spacing w:before="0" w:after="0"/>
              <w:jc w:val="left"/>
              <w:rPr>
                <w:b/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kern w:val="0"/>
                <w:lang w:val="en-US" w:eastAsia="en-US" w:bidi="ar-SA"/>
              </w:rPr>
              <w:t>2.3 Страхования</w:t>
            </w:r>
          </w:p>
        </w:tc>
        <w:tc>
          <w:tcPr>
            <w:tcW w:w="6555" w:type="dxa"/>
            <w:tcBorders/>
          </w:tcPr>
          <w:p>
            <w:pPr>
              <w:pStyle w:val="Default"/>
              <w:widowControl/>
              <w:shd w:val="clear" w:color="auto" w:fill="FFFFFF" w:themeFill="background1"/>
              <w:suppressAutoHyphens w:val="true"/>
              <w:spacing w:before="0" w:after="0"/>
              <w:jc w:val="left"/>
              <w:rPr>
                <w:b/>
                <w:b/>
                <w:bCs/>
                <w:color w:val="000000" w:themeColor="text1"/>
              </w:rPr>
            </w:pPr>
            <w:r>
              <w:rPr>
                <w:i/>
                <w:kern w:val="0"/>
                <w:lang w:eastAsia="en-US" w:bidi="ar-SA"/>
              </w:rPr>
              <w:t>Перечень вопросов для устного опроса</w:t>
            </w:r>
          </w:p>
        </w:tc>
      </w:tr>
      <w:tr>
        <w:trPr/>
        <w:tc>
          <w:tcPr>
            <w:tcW w:w="250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Calibri" w:eastAsiaTheme="minorHAnsi"/>
                <w:b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 w:eastAsiaTheme="minorHAnsi"/>
                <w:b/>
                <w:bCs/>
                <w:color w:val="000000" w:themeColor="text1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555" w:type="dxa"/>
            <w:tcBorders/>
          </w:tcPr>
          <w:p>
            <w:pPr>
              <w:pStyle w:val="Default"/>
              <w:widowControl/>
              <w:shd w:val="clear" w:color="auto" w:fill="FFFFFF" w:themeFill="background1"/>
              <w:suppressAutoHyphens w:val="true"/>
              <w:spacing w:before="0" w:after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kern w:val="0"/>
                <w:lang w:eastAsia="en-US" w:bidi="ar-SA"/>
              </w:rPr>
              <w:t>Страховые услуги, страховые риски, участники договора страхования. Виды страхования в России. Страховые компании, услуги для физических лиц.</w:t>
            </w:r>
          </w:p>
        </w:tc>
      </w:tr>
      <w:tr>
        <w:trPr/>
        <w:tc>
          <w:tcPr>
            <w:tcW w:w="2503" w:type="dxa"/>
            <w:vMerge w:val="restart"/>
            <w:tcBorders/>
          </w:tcPr>
          <w:p>
            <w:pPr>
              <w:pStyle w:val="Default"/>
              <w:widowControl/>
              <w:shd w:val="clear" w:color="auto" w:fill="FFFFFF" w:themeFill="background1"/>
              <w:suppressAutoHyphens w:val="true"/>
              <w:spacing w:before="0" w:after="0"/>
              <w:jc w:val="left"/>
              <w:rPr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kern w:val="0"/>
                <w:lang w:val="en-US" w:eastAsia="en-US" w:bidi="ar-SA"/>
              </w:rPr>
              <w:t>2.4 Инвестиции</w:t>
            </w:r>
          </w:p>
        </w:tc>
        <w:tc>
          <w:tcPr>
            <w:tcW w:w="6555" w:type="dxa"/>
            <w:tcBorders/>
          </w:tcPr>
          <w:p>
            <w:pPr>
              <w:pStyle w:val="Default"/>
              <w:widowControl/>
              <w:shd w:val="clear" w:color="auto" w:fill="FFFFFF" w:themeFill="background1"/>
              <w:suppressAutoHyphens w:val="true"/>
              <w:spacing w:before="0" w:after="0"/>
              <w:jc w:val="left"/>
              <w:rPr>
                <w:b/>
                <w:b/>
                <w:bCs/>
                <w:color w:val="000000" w:themeColor="text1"/>
              </w:rPr>
            </w:pPr>
            <w:r>
              <w:rPr>
                <w:i/>
                <w:kern w:val="0"/>
                <w:lang w:eastAsia="en-US" w:bidi="ar-SA"/>
              </w:rPr>
              <w:t>Перечень вопросов для устного опроса</w:t>
            </w:r>
          </w:p>
        </w:tc>
      </w:tr>
      <w:tr>
        <w:trPr/>
        <w:tc>
          <w:tcPr>
            <w:tcW w:w="250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Calibri" w:eastAsia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 w:eastAsiaTheme="minorHAnsi"/>
                <w:bCs/>
                <w:color w:val="000000" w:themeColor="text1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555" w:type="dxa"/>
            <w:tcBorders/>
          </w:tcPr>
          <w:p>
            <w:pPr>
              <w:pStyle w:val="Default"/>
              <w:widowControl/>
              <w:shd w:val="clear" w:color="auto" w:fill="FFFFFF" w:themeFill="background1"/>
              <w:suppressAutoHyphens w:val="true"/>
              <w:spacing w:before="0" w:after="0"/>
              <w:jc w:val="left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kern w:val="0"/>
                <w:lang w:eastAsia="en-US" w:bidi="ar-SA"/>
              </w:rPr>
              <w:t xml:space="preserve">Что такое инвестиции, способы инвестирования, доступные физическим лицам. </w:t>
            </w:r>
            <w:r>
              <w:rPr>
                <w:color w:val="000000" w:themeColor="text1"/>
                <w:kern w:val="0"/>
                <w:lang w:val="en-US" w:eastAsia="en-US" w:bidi="ar-SA"/>
              </w:rPr>
              <w:t>Сроки и доходность инвестиций. Фондовый рынок и его инструменты.</w:t>
            </w:r>
          </w:p>
        </w:tc>
      </w:tr>
      <w:tr>
        <w:trPr/>
        <w:tc>
          <w:tcPr>
            <w:tcW w:w="9058" w:type="dxa"/>
            <w:gridSpan w:val="2"/>
            <w:tcBorders/>
          </w:tcPr>
          <w:p>
            <w:pPr>
              <w:pStyle w:val="TableParagraph"/>
              <w:widowControl w:val="false"/>
              <w:shd w:val="clear" w:color="auto" w:fill="FFFFFF" w:themeFill="background1"/>
              <w:suppressAutoHyphens w:val="true"/>
              <w:spacing w:before="0" w:after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kern w:val="0"/>
                <w:sz w:val="22"/>
                <w:szCs w:val="22"/>
                <w:lang w:eastAsia="en-US" w:bidi="ar-SA"/>
              </w:rPr>
              <w:t xml:space="preserve">Раздел 3. </w:t>
            </w:r>
            <w:r>
              <w:rPr>
                <w:b/>
                <w:color w:val="000000" w:themeColor="text1"/>
                <w:kern w:val="0"/>
                <w:sz w:val="22"/>
                <w:szCs w:val="22"/>
                <w:lang w:eastAsia="en-US" w:bidi="ar-SA"/>
              </w:rPr>
              <w:t>Пенсионная и налоговая система России</w:t>
            </w:r>
          </w:p>
        </w:tc>
      </w:tr>
      <w:tr>
        <w:trPr/>
        <w:tc>
          <w:tcPr>
            <w:tcW w:w="2503" w:type="dxa"/>
            <w:vMerge w:val="restart"/>
            <w:tcBorders/>
          </w:tcPr>
          <w:p>
            <w:pPr>
              <w:pStyle w:val="Default"/>
              <w:widowControl/>
              <w:shd w:val="clear" w:color="auto" w:fill="FFFFFF" w:themeFill="background1"/>
              <w:suppressAutoHyphens w:val="true"/>
              <w:spacing w:before="0" w:after="0"/>
              <w:jc w:val="left"/>
              <w:rPr>
                <w:b/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kern w:val="0"/>
                <w:lang w:val="en-US" w:eastAsia="en-US" w:bidi="ar-SA"/>
              </w:rPr>
              <w:t>3.1 Пенсии</w:t>
            </w:r>
          </w:p>
        </w:tc>
        <w:tc>
          <w:tcPr>
            <w:tcW w:w="6555" w:type="dxa"/>
            <w:tcBorders/>
          </w:tcPr>
          <w:p>
            <w:pPr>
              <w:pStyle w:val="Default"/>
              <w:widowControl/>
              <w:shd w:val="clear" w:color="auto" w:fill="FFFFFF" w:themeFill="background1"/>
              <w:suppressAutoHyphens w:val="true"/>
              <w:spacing w:before="0" w:after="0"/>
              <w:jc w:val="left"/>
              <w:rPr>
                <w:b/>
                <w:b/>
                <w:bCs/>
                <w:color w:val="000000" w:themeColor="text1"/>
              </w:rPr>
            </w:pPr>
            <w:r>
              <w:rPr>
                <w:i/>
                <w:kern w:val="0"/>
                <w:lang w:eastAsia="en-US" w:bidi="ar-SA"/>
              </w:rPr>
              <w:t>Перечень вопросов для устного опроса</w:t>
            </w:r>
          </w:p>
        </w:tc>
      </w:tr>
      <w:tr>
        <w:trPr/>
        <w:tc>
          <w:tcPr>
            <w:tcW w:w="250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Calibri" w:eastAsiaTheme="minorHAnsi"/>
                <w:b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 w:eastAsiaTheme="minorHAnsi"/>
                <w:b/>
                <w:bCs/>
                <w:color w:val="000000" w:themeColor="text1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555" w:type="dxa"/>
            <w:tcBorders/>
          </w:tcPr>
          <w:p>
            <w:pPr>
              <w:pStyle w:val="Default"/>
              <w:widowControl/>
              <w:shd w:val="clear" w:color="auto" w:fill="FFFFFF" w:themeFill="background1"/>
              <w:suppressAutoHyphens w:val="true"/>
              <w:spacing w:before="0" w:after="0"/>
              <w:jc w:val="left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kern w:val="0"/>
                <w:lang w:eastAsia="en-US" w:bidi="ar-SA"/>
              </w:rPr>
              <w:t xml:space="preserve">Государственная пенсионная система РФ. Пенсионные фонды. </w:t>
            </w:r>
            <w:r>
              <w:rPr>
                <w:color w:val="000000" w:themeColor="text1"/>
                <w:kern w:val="0"/>
                <w:lang w:val="en-US" w:eastAsia="en-US" w:bidi="ar-SA"/>
              </w:rPr>
              <w:t>Накопительная и страховая пенсия</w:t>
            </w:r>
          </w:p>
        </w:tc>
      </w:tr>
      <w:tr>
        <w:trPr/>
        <w:tc>
          <w:tcPr>
            <w:tcW w:w="2503" w:type="dxa"/>
            <w:vMerge w:val="restart"/>
            <w:tcBorders/>
          </w:tcPr>
          <w:p>
            <w:pPr>
              <w:pStyle w:val="Default"/>
              <w:widowControl/>
              <w:shd w:val="clear" w:color="auto" w:fill="FFFFFF" w:themeFill="background1"/>
              <w:suppressAutoHyphens w:val="true"/>
              <w:spacing w:before="0" w:after="0"/>
              <w:jc w:val="left"/>
              <w:rPr>
                <w:b/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kern w:val="0"/>
                <w:lang w:val="en-US" w:eastAsia="en-US" w:bidi="ar-SA"/>
              </w:rPr>
              <w:t>3.2 Налоги</w:t>
            </w:r>
          </w:p>
        </w:tc>
        <w:tc>
          <w:tcPr>
            <w:tcW w:w="6555" w:type="dxa"/>
            <w:tcBorders/>
          </w:tcPr>
          <w:p>
            <w:pPr>
              <w:pStyle w:val="Default"/>
              <w:widowControl/>
              <w:shd w:val="clear" w:color="auto" w:fill="FFFFFF" w:themeFill="background1"/>
              <w:suppressAutoHyphens w:val="true"/>
              <w:spacing w:before="0" w:after="0"/>
              <w:jc w:val="left"/>
              <w:rPr>
                <w:b/>
                <w:b/>
                <w:bCs/>
                <w:color w:val="000000" w:themeColor="text1"/>
              </w:rPr>
            </w:pPr>
            <w:r>
              <w:rPr>
                <w:i/>
                <w:kern w:val="0"/>
                <w:lang w:eastAsia="en-US" w:bidi="ar-SA"/>
              </w:rPr>
              <w:t>Перечень вопросов для устного опроса</w:t>
            </w:r>
          </w:p>
        </w:tc>
      </w:tr>
      <w:tr>
        <w:trPr/>
        <w:tc>
          <w:tcPr>
            <w:tcW w:w="250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Calibri" w:eastAsiaTheme="minorHAnsi"/>
                <w:b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 w:eastAsiaTheme="minorHAnsi"/>
                <w:b/>
                <w:bCs/>
                <w:color w:val="000000" w:themeColor="text1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555" w:type="dxa"/>
            <w:tcBorders/>
          </w:tcPr>
          <w:p>
            <w:pPr>
              <w:pStyle w:val="Default"/>
              <w:widowControl/>
              <w:shd w:val="clear" w:color="auto" w:fill="FFFFFF" w:themeFill="background1"/>
              <w:suppressAutoHyphens w:val="true"/>
              <w:spacing w:before="0" w:after="0"/>
              <w:jc w:val="left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kern w:val="0"/>
                <w:lang w:eastAsia="en-US" w:bidi="ar-SA"/>
              </w:rPr>
              <w:t xml:space="preserve">Что такое налоги. История налогообложения. Налоговая система РФ. Системы налогообложения. </w:t>
            </w:r>
            <w:r>
              <w:rPr>
                <w:color w:val="000000" w:themeColor="text1"/>
                <w:kern w:val="0"/>
                <w:lang w:val="en-US" w:eastAsia="en-US" w:bidi="ar-SA"/>
              </w:rPr>
              <w:t>Виды налогов для физических лиц</w:t>
            </w:r>
          </w:p>
        </w:tc>
      </w:tr>
      <w:tr>
        <w:trPr>
          <w:trHeight w:val="845" w:hRule="atLeast"/>
        </w:trPr>
        <w:tc>
          <w:tcPr>
            <w:tcW w:w="250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Calibri" w:eastAsiaTheme="minorHAnsi"/>
                <w:b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 w:eastAsiaTheme="minorHAnsi"/>
                <w:b/>
                <w:bCs/>
                <w:color w:val="000000" w:themeColor="text1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555" w:type="dxa"/>
            <w:tcBorders/>
          </w:tcPr>
          <w:p>
            <w:pPr>
              <w:pStyle w:val="TableParagraph"/>
              <w:widowControl w:val="false"/>
              <w:shd w:val="clear" w:color="auto" w:fill="FFFFFF" w:themeFill="background1"/>
              <w:suppressAutoHyphens w:val="true"/>
              <w:spacing w:before="0" w:after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kern w:val="0"/>
                <w:sz w:val="22"/>
                <w:szCs w:val="22"/>
                <w:lang w:eastAsia="en-US" w:bidi="ar-SA"/>
              </w:rPr>
              <w:t>Практическая работа № 7.</w:t>
            </w:r>
          </w:p>
          <w:p>
            <w:pPr>
              <w:pStyle w:val="TableParagraph"/>
              <w:widowControl w:val="false"/>
              <w:shd w:val="clear" w:color="auto" w:fill="FFFFFF" w:themeFill="background1"/>
              <w:suppressAutoHyphens w:val="true"/>
              <w:spacing w:before="0" w:after="0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kern w:val="0"/>
                <w:sz w:val="22"/>
                <w:szCs w:val="22"/>
                <w:lang w:eastAsia="en-US" w:bidi="ar-SA"/>
              </w:rPr>
              <w:t>Определение сумм налогов для физических лиц.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 Расчет земельного налога.</w:t>
            </w:r>
            <w:r>
              <w:rPr>
                <w:color w:val="000000" w:themeColor="text1"/>
                <w:kern w:val="0"/>
                <w:sz w:val="22"/>
                <w:szCs w:val="22"/>
                <w:lang w:eastAsia="en-US" w:bidi="ar-SA"/>
              </w:rPr>
              <w:t xml:space="preserve"> Расчет налога на владельцев автотранспортных средств.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 Оформление документов на налоговый вычет. Расчет размера налогового вычета.</w:t>
            </w:r>
            <w:r>
              <w:rPr>
                <w:color w:val="000000" w:themeColor="text1"/>
                <w:kern w:val="0"/>
                <w:sz w:val="22"/>
                <w:szCs w:val="22"/>
                <w:lang w:eastAsia="en-US" w:bidi="ar-SA"/>
              </w:rPr>
              <w:t xml:space="preserve"> Расчет налога на имущество физических лиц. </w:t>
            </w:r>
            <w:r>
              <w:rPr>
                <w:color w:val="000000" w:themeColor="text1"/>
                <w:kern w:val="0"/>
                <w:sz w:val="22"/>
                <w:szCs w:val="22"/>
                <w:lang w:val="en-US" w:eastAsia="en-US" w:bidi="ar-SA"/>
              </w:rPr>
              <w:t>Расчет налога на профессиональный доход</w:t>
            </w:r>
          </w:p>
        </w:tc>
      </w:tr>
      <w:tr>
        <w:trPr/>
        <w:tc>
          <w:tcPr>
            <w:tcW w:w="9058" w:type="dxa"/>
            <w:gridSpan w:val="2"/>
            <w:tcBorders/>
          </w:tcPr>
          <w:p>
            <w:pPr>
              <w:pStyle w:val="TableParagraph"/>
              <w:widowControl w:val="false"/>
              <w:shd w:val="clear" w:color="auto" w:fill="FFFFFF" w:themeFill="background1"/>
              <w:suppressAutoHyphens w:val="true"/>
              <w:spacing w:before="0" w:after="0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 w:themeColor="text1"/>
                <w:kern w:val="0"/>
                <w:sz w:val="22"/>
                <w:szCs w:val="22"/>
                <w:lang w:val="en-US" w:eastAsia="en-US" w:bidi="ar-SA"/>
              </w:rPr>
              <w:t xml:space="preserve">Раздел 4. </w:t>
            </w:r>
            <w:r>
              <w:rPr>
                <w:b/>
                <w:color w:val="000000" w:themeColor="text1"/>
                <w:kern w:val="0"/>
                <w:sz w:val="22"/>
                <w:szCs w:val="22"/>
                <w:lang w:val="en-US" w:eastAsia="en-US" w:bidi="ar-SA"/>
              </w:rPr>
              <w:t>Финансовый механизм</w:t>
            </w:r>
          </w:p>
        </w:tc>
      </w:tr>
      <w:tr>
        <w:trPr/>
        <w:tc>
          <w:tcPr>
            <w:tcW w:w="2503" w:type="dxa"/>
            <w:vMerge w:val="restart"/>
            <w:tcBorders/>
          </w:tcPr>
          <w:p>
            <w:pPr>
              <w:pStyle w:val="Default"/>
              <w:widowControl/>
              <w:shd w:val="clear" w:color="auto" w:fill="FFFFFF" w:themeFill="background1"/>
              <w:suppressAutoHyphens w:val="true"/>
              <w:spacing w:before="0" w:after="0"/>
              <w:jc w:val="left"/>
              <w:rPr>
                <w:b/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kern w:val="0"/>
                <w:lang w:eastAsia="en-US" w:bidi="ar-SA"/>
              </w:rPr>
              <w:t>4.1 Защита от мошенничества на финансовом рынке</w:t>
            </w:r>
          </w:p>
        </w:tc>
        <w:tc>
          <w:tcPr>
            <w:tcW w:w="6555" w:type="dxa"/>
            <w:tcBorders/>
          </w:tcPr>
          <w:p>
            <w:pPr>
              <w:pStyle w:val="Default"/>
              <w:widowControl/>
              <w:shd w:val="clear" w:color="auto" w:fill="FFFFFF" w:themeFill="background1"/>
              <w:suppressAutoHyphens w:val="true"/>
              <w:spacing w:before="0" w:after="0"/>
              <w:jc w:val="left"/>
              <w:rPr>
                <w:b/>
                <w:b/>
                <w:bCs/>
                <w:color w:val="000000" w:themeColor="text1"/>
              </w:rPr>
            </w:pPr>
            <w:r>
              <w:rPr>
                <w:i/>
                <w:kern w:val="0"/>
                <w:lang w:eastAsia="en-US" w:bidi="ar-SA"/>
              </w:rPr>
              <w:t>Перечень вопросов для устного опроса</w:t>
            </w:r>
          </w:p>
        </w:tc>
      </w:tr>
      <w:tr>
        <w:trPr/>
        <w:tc>
          <w:tcPr>
            <w:tcW w:w="250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Calibri" w:eastAsiaTheme="minorHAnsi"/>
                <w:b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 w:eastAsiaTheme="minorHAnsi"/>
                <w:b/>
                <w:bCs/>
                <w:color w:val="000000" w:themeColor="text1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555" w:type="dxa"/>
            <w:tcBorders/>
          </w:tcPr>
          <w:p>
            <w:pPr>
              <w:pStyle w:val="Default"/>
              <w:widowControl/>
              <w:shd w:val="clear" w:color="auto" w:fill="FFFFFF" w:themeFill="background1"/>
              <w:suppressAutoHyphens w:val="true"/>
              <w:spacing w:before="0" w:after="0"/>
              <w:jc w:val="left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kern w:val="0"/>
                <w:lang w:eastAsia="en-US" w:bidi="ar-SA"/>
              </w:rPr>
              <w:t xml:space="preserve">Правила личной финансовой безопасности. Виды мошенничества. </w:t>
            </w:r>
            <w:r>
              <w:rPr>
                <w:color w:val="000000" w:themeColor="text1"/>
                <w:kern w:val="0"/>
                <w:lang w:val="en-US" w:eastAsia="en-US" w:bidi="ar-SA"/>
              </w:rPr>
              <w:t>Финансовые пирамиды</w:t>
            </w:r>
          </w:p>
        </w:tc>
      </w:tr>
      <w:tr>
        <w:trPr/>
        <w:tc>
          <w:tcPr>
            <w:tcW w:w="2503" w:type="dxa"/>
            <w:vMerge w:val="restart"/>
            <w:tcBorders/>
          </w:tcPr>
          <w:p>
            <w:pPr>
              <w:pStyle w:val="Default"/>
              <w:widowControl/>
              <w:shd w:val="clear" w:color="auto" w:fill="FFFFFF" w:themeFill="background1"/>
              <w:suppressAutoHyphens w:val="true"/>
              <w:spacing w:before="0" w:after="0"/>
              <w:jc w:val="left"/>
              <w:rPr>
                <w:b/>
                <w:b/>
                <w:bCs/>
                <w:color w:val="000000" w:themeColor="text1"/>
              </w:rPr>
            </w:pPr>
            <w:r>
              <w:rPr>
                <w:b/>
                <w:kern w:val="0"/>
                <w:lang w:eastAsia="en-US" w:bidi="ar-SA"/>
              </w:rPr>
              <w:t>Раздел 5. Создание собственного дела 5.1 Предпринимательств о</w:t>
            </w:r>
          </w:p>
        </w:tc>
        <w:tc>
          <w:tcPr>
            <w:tcW w:w="6555" w:type="dxa"/>
            <w:tcBorders/>
          </w:tcPr>
          <w:p>
            <w:pPr>
              <w:pStyle w:val="TableParagraph"/>
              <w:widowControl w:val="false"/>
              <w:shd w:val="clear" w:color="auto" w:fill="FFFFFF" w:themeFill="background1"/>
              <w:suppressAutoHyphens w:val="true"/>
              <w:spacing w:before="0" w:after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i/>
                <w:kern w:val="0"/>
                <w:sz w:val="24"/>
                <w:szCs w:val="24"/>
                <w:lang w:eastAsia="en-US" w:bidi="ar-SA"/>
              </w:rPr>
              <w:t>Перечень вопросов для устного опроса</w:t>
            </w:r>
          </w:p>
        </w:tc>
      </w:tr>
      <w:tr>
        <w:trPr>
          <w:trHeight w:val="605" w:hRule="atLeast"/>
        </w:trPr>
        <w:tc>
          <w:tcPr>
            <w:tcW w:w="250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Calibri" w:eastAsiaTheme="minorHAnsi"/>
                <w:b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 w:eastAsiaTheme="minorHAnsi"/>
                <w:b/>
                <w:bCs/>
                <w:color w:val="000000" w:themeColor="text1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555" w:type="dxa"/>
            <w:tcBorders/>
          </w:tcPr>
          <w:p>
            <w:pPr>
              <w:pStyle w:val="TableParagraph"/>
              <w:widowControl w:val="false"/>
              <w:shd w:val="clear" w:color="auto" w:fill="FFFFFF" w:themeFill="background1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Основные понятия: бизнес, стартап, бизнес-план, бизнес-идея, планирование рабочего времени.</w:t>
            </w:r>
          </w:p>
        </w:tc>
      </w:tr>
      <w:tr>
        <w:trPr>
          <w:trHeight w:val="126" w:hRule="atLeast"/>
        </w:trPr>
        <w:tc>
          <w:tcPr>
            <w:tcW w:w="2503" w:type="dxa"/>
            <w:tcBorders/>
          </w:tcPr>
          <w:p>
            <w:pPr>
              <w:pStyle w:val="Default"/>
              <w:widowControl/>
              <w:shd w:val="clear" w:color="auto" w:fill="FFFFFF" w:themeFill="background1"/>
              <w:suppressAutoHyphens w:val="true"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lang w:val="en-US" w:eastAsia="en-US" w:bidi="ar-SA"/>
              </w:rPr>
            </w:r>
          </w:p>
        </w:tc>
        <w:tc>
          <w:tcPr>
            <w:tcW w:w="6555" w:type="dxa"/>
            <w:tcBorders/>
          </w:tcPr>
          <w:p>
            <w:pPr>
              <w:pStyle w:val="TableParagraph"/>
              <w:widowControl w:val="false"/>
              <w:shd w:val="clear" w:color="auto" w:fill="FFFFFF" w:themeFill="background1"/>
              <w:suppressAutoHyphens w:val="true"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Контроль</w:t>
            </w:r>
          </w:p>
        </w:tc>
      </w:tr>
      <w:tr>
        <w:trPr/>
        <w:tc>
          <w:tcPr>
            <w:tcW w:w="2503" w:type="dxa"/>
            <w:tcBorders/>
          </w:tcPr>
          <w:p>
            <w:pPr>
              <w:pStyle w:val="Default"/>
              <w:widowControl/>
              <w:shd w:val="clear" w:color="auto" w:fill="FFFFFF" w:themeFill="background1"/>
              <w:suppressAutoHyphens w:val="true"/>
              <w:spacing w:before="0" w:after="0"/>
              <w:jc w:val="left"/>
              <w:rPr>
                <w:b/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kern w:val="0"/>
                <w:lang w:val="en-US" w:eastAsia="en-US" w:bidi="ar-SA"/>
              </w:rPr>
            </w:r>
          </w:p>
        </w:tc>
        <w:tc>
          <w:tcPr>
            <w:tcW w:w="6555" w:type="dxa"/>
            <w:tcBorders/>
          </w:tcPr>
          <w:p>
            <w:pPr>
              <w:pStyle w:val="Default"/>
              <w:widowControl/>
              <w:shd w:val="clear" w:color="auto" w:fill="FFFFFF" w:themeFill="background1"/>
              <w:suppressAutoHyphens w:val="true"/>
              <w:spacing w:before="0" w:after="0"/>
              <w:jc w:val="left"/>
              <w:rPr>
                <w:b/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kern w:val="0"/>
                <w:lang w:val="en-US" w:eastAsia="en-US" w:bidi="ar-SA"/>
              </w:rPr>
              <w:t>Итого</w:t>
            </w:r>
          </w:p>
        </w:tc>
      </w:tr>
    </w:tbl>
    <w:p>
      <w:pPr>
        <w:pStyle w:val="Normal"/>
        <w:ind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</w:r>
    </w:p>
    <w:p>
      <w:pPr>
        <w:pStyle w:val="Normal"/>
        <w:ind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Критерии оценки устного опроса: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Cs/>
          <w:sz w:val="24"/>
          <w:szCs w:val="24"/>
        </w:rPr>
        <w:t xml:space="preserve">«отлично» </w:t>
      </w:r>
      <w:r>
        <w:rPr>
          <w:sz w:val="24"/>
          <w:szCs w:val="24"/>
        </w:rPr>
        <w:t>выставляется обучающемуся,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знаний, причем не затрудняется с ответом при видоизменении заданий, использует в ответе материал разнообразных литературных источников;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Cs/>
          <w:sz w:val="24"/>
          <w:szCs w:val="24"/>
        </w:rPr>
        <w:t xml:space="preserve">«хорошо» </w:t>
      </w:r>
      <w:r>
        <w:rPr>
          <w:sz w:val="24"/>
          <w:szCs w:val="24"/>
        </w:rPr>
        <w:t>выставляется обучающемуся, если: он твердо знает материал, грамотно и по существу излагает его, не допускает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Cs/>
          <w:sz w:val="24"/>
          <w:szCs w:val="24"/>
        </w:rPr>
        <w:t xml:space="preserve">«удовлетворительно» </w:t>
      </w:r>
      <w:r>
        <w:rPr>
          <w:sz w:val="24"/>
          <w:szCs w:val="24"/>
        </w:rPr>
        <w:t>выставляется обучающемуся, если: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заданий;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Cs/>
          <w:sz w:val="24"/>
          <w:szCs w:val="24"/>
        </w:rPr>
        <w:t xml:space="preserve">«неудовлетворительно» </w:t>
      </w:r>
      <w:r>
        <w:rPr>
          <w:sz w:val="24"/>
          <w:szCs w:val="24"/>
        </w:rPr>
        <w:t>выставляется обучающемуся, если: он не знает значительной части программного материала, допускает существенные ошибки, неуверенно, несвязно излагает его, с большими затруднениями выполняет практические задания.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Компетенции </w:t>
      </w:r>
      <w:r>
        <w:rPr>
          <w:sz w:val="24"/>
          <w:szCs w:val="24"/>
        </w:rPr>
        <w:t>ОК 1</w:t>
      </w:r>
      <w:r>
        <w:rPr>
          <w:sz w:val="24"/>
          <w:szCs w:val="24"/>
        </w:rPr>
        <w:t xml:space="preserve"> </w:t>
      </w:r>
      <w:r>
        <w:rPr>
          <w:spacing w:val="-1"/>
        </w:rPr>
        <w:t>ОК 02, ОК 0</w:t>
      </w:r>
      <w:r>
        <w:rPr>
          <w:rFonts w:eastAsia="Times New Roman" w:cs="Times New Roman"/>
          <w:spacing w:val="-1"/>
          <w:lang w:val="ru-RU"/>
        </w:rPr>
        <w:t>3</w:t>
      </w:r>
      <w:r>
        <w:rPr>
          <w:spacing w:val="-1"/>
        </w:rPr>
        <w:t>, ОК 0</w:t>
      </w:r>
      <w:r>
        <w:rPr>
          <w:rFonts w:eastAsia="Times New Roman" w:cs="Times New Roman"/>
          <w:spacing w:val="-1"/>
          <w:lang w:val="ru-RU"/>
        </w:rPr>
        <w:t>4</w:t>
      </w:r>
      <w:r>
        <w:rPr>
          <w:spacing w:val="-1"/>
        </w:rPr>
        <w:t xml:space="preserve"> </w:t>
      </w:r>
      <w:r>
        <w:rPr>
          <w:sz w:val="24"/>
          <w:szCs w:val="24"/>
        </w:rPr>
        <w:t xml:space="preserve">считаются сформированными, если обучающийся получил оценку «удовлетворительно», «хорошо» или «отлично».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caps/>
          <w:sz w:val="24"/>
          <w:szCs w:val="24"/>
        </w:rPr>
      </w:pPr>
      <w:bookmarkStart w:id="0" w:name="_GoBack"/>
      <w:bookmarkEnd w:id="0"/>
      <w:r>
        <w:rPr>
          <w:caps/>
          <w:sz w:val="24"/>
          <w:szCs w:val="24"/>
        </w:rPr>
        <w:t>4. Контрольно-оценочные средства самостоятельной работы обучающегося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rFonts w:eastAsia="Calibri" w:eastAsiaTheme="minorHAnsi"/>
          <w:b/>
          <w:b/>
          <w:sz w:val="24"/>
          <w:szCs w:val="24"/>
        </w:rPr>
      </w:pPr>
      <w:r>
        <w:rPr>
          <w:rFonts w:eastAsia="Calibri" w:eastAsiaTheme="minorHAnsi"/>
          <w:b/>
          <w:i/>
          <w:sz w:val="24"/>
          <w:szCs w:val="24"/>
        </w:rPr>
        <w:t xml:space="preserve">4.1  </w:t>
      </w:r>
      <w:r>
        <w:rPr>
          <w:rFonts w:eastAsia="Calibri" w:eastAsiaTheme="minorHAnsi"/>
          <w:b/>
          <w:sz w:val="24"/>
          <w:szCs w:val="24"/>
        </w:rPr>
        <w:t>Перечень примерных задач для выполнения письменной работы в форме реферата:</w:t>
      </w:r>
    </w:p>
    <w:p>
      <w:pPr>
        <w:pStyle w:val="Normal"/>
        <w:ind w:firstLine="709"/>
        <w:jc w:val="both"/>
        <w:rPr>
          <w:rFonts w:eastAsia="Calibri" w:eastAsiaTheme="minorHAnsi"/>
          <w:bCs/>
          <w:i/>
          <w:i/>
          <w:sz w:val="24"/>
          <w:szCs w:val="24"/>
        </w:rPr>
      </w:pPr>
      <w:r>
        <w:rPr>
          <w:rFonts w:eastAsia="Calibri" w:eastAsiaTheme="minorHAnsi"/>
          <w:bCs/>
          <w:i/>
          <w:sz w:val="24"/>
          <w:szCs w:val="24"/>
        </w:rPr>
      </w:r>
    </w:p>
    <w:p>
      <w:pPr>
        <w:pStyle w:val="Normal"/>
        <w:ind w:firstLine="720"/>
        <w:rPr/>
      </w:pPr>
      <w:r>
        <w:rPr>
          <w:b/>
        </w:rPr>
        <w:t>Задача 1</w:t>
      </w:r>
      <w:r>
        <w:rPr/>
        <w:t>. Индивид планирует приобрести квартиру стоимостью 3 млн руб. Собственные сбережения индивида составляют 1,5 млн руб. (размещенные под 8% годовых), текущие доходы - 55 тыс. руб. в месяц, текущие расходы - 35 тыс. в месяц (в том числе затраты на аренду квартиры - 14 тыс. руб.). По оценкам индивида, в связи с инфляцией ежегодно стоимость квартиры будет увеличиваться на 10%, его доходы - на 12, затраты на аренду квартиры - на 9, прочие расходы - на 12%. Индивид имеет возможность привлечь ипотечный кредит под 12% годовых.</w:t>
      </w:r>
    </w:p>
    <w:p>
      <w:pPr>
        <w:pStyle w:val="Normal"/>
        <w:ind w:firstLine="709"/>
        <w:jc w:val="both"/>
        <w:rPr/>
      </w:pPr>
      <w:r>
        <w:rPr/>
        <w:t xml:space="preserve">Что выгоднее для него - покупать квартиру за счет кредита или копить средства на покупку? </w:t>
      </w:r>
    </w:p>
    <w:p>
      <w:pPr>
        <w:pStyle w:val="Normal"/>
        <w:ind w:firstLine="709"/>
        <w:jc w:val="both"/>
        <w:rPr>
          <w:b/>
          <w:b/>
        </w:rPr>
      </w:pPr>
      <w:r>
        <w:rPr>
          <w:b/>
        </w:rPr>
      </w:r>
    </w:p>
    <w:p>
      <w:pPr>
        <w:pStyle w:val="Normal"/>
        <w:ind w:firstLine="709"/>
        <w:jc w:val="both"/>
        <w:rPr/>
      </w:pPr>
      <w:r>
        <w:rPr>
          <w:b/>
        </w:rPr>
        <w:t>Задача 2.</w:t>
      </w:r>
      <w:r>
        <w:rPr/>
        <w:t xml:space="preserve"> Сбережения индивида составляют 3 млн руб. Он может разместить их в банковский депозит (по ставке 11% годовых) или приобрести на них однокомнатную квартиру, планируя продать ее через 10 лет. В настоящий момент доход от сдачи такой квартиры в аренду составляет 12 тыс. руб. По оценкам экспертов, в течение ближайших 10 лет стоимость недвижимости данного класса будет ежегодно увеличиваться на 10%, стоимость ее аренды - на 8%. Покупка или продажа квартиры сопряжена с издержками, составляющими 2% от ее рыночной стоимости. Налог на имущество для таких квартир составляет 1% от рыночной стоимости, налог на доходы от сдачи в аренду - 13%. Проценты по банковским вкладам не подлежат налогообложению. Какой из двух вариантов вложения средств принесет индивиду больший доход?</w:t>
      </w:r>
    </w:p>
    <w:p>
      <w:pPr>
        <w:pStyle w:val="Normal"/>
        <w:ind w:firstLine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Критерии оценки письменных работ в форме реферата: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Cs/>
          <w:sz w:val="24"/>
          <w:szCs w:val="24"/>
        </w:rPr>
        <w:t xml:space="preserve">«отлично» </w:t>
      </w:r>
      <w:r>
        <w:rPr>
          <w:sz w:val="24"/>
          <w:szCs w:val="24"/>
        </w:rPr>
        <w:t>выставляется обучающемуся,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знаний, причем не затрудняется с ответом при видоизменении заданий, использует в ответе материал разнообразных литературных источников;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Cs/>
          <w:sz w:val="24"/>
          <w:szCs w:val="24"/>
        </w:rPr>
        <w:t xml:space="preserve">«хорошо» </w:t>
      </w:r>
      <w:r>
        <w:rPr>
          <w:sz w:val="24"/>
          <w:szCs w:val="24"/>
        </w:rPr>
        <w:t>выставляется обучающемуся, если: он твердо знает материал, грамотно и по существу излагает его, не допускает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Cs/>
          <w:sz w:val="24"/>
          <w:szCs w:val="24"/>
        </w:rPr>
        <w:t xml:space="preserve">«удовлетворительно» </w:t>
      </w:r>
      <w:r>
        <w:rPr>
          <w:sz w:val="24"/>
          <w:szCs w:val="24"/>
        </w:rPr>
        <w:t>выставляется обучающемуся, если: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заданий;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Cs/>
          <w:sz w:val="24"/>
          <w:szCs w:val="24"/>
        </w:rPr>
        <w:t xml:space="preserve">«неудовлетворительно» </w:t>
      </w:r>
      <w:r>
        <w:rPr>
          <w:sz w:val="24"/>
          <w:szCs w:val="24"/>
        </w:rPr>
        <w:t>выставляется обучающемуся, если: он не знает значительной части программного материала, допускает существенные ошибки, неуверенно, несвязно излагает его, с большими затруднениями выполняет практические задания.</w:t>
      </w:r>
    </w:p>
    <w:p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Компетенции </w:t>
      </w:r>
      <w:r>
        <w:rPr>
          <w:color w:val="000000"/>
          <w:sz w:val="24"/>
          <w:szCs w:val="24"/>
        </w:rPr>
        <w:t xml:space="preserve">ОК 01, ОК 02, ОК 03, ОК 04 </w:t>
      </w:r>
      <w:r>
        <w:rPr>
          <w:sz w:val="24"/>
          <w:szCs w:val="24"/>
        </w:rPr>
        <w:t xml:space="preserve">считаются сформированными, если обучающийся получил оценку «удовлетворительно», «хорошо» или «отлично».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caps/>
        </w:rPr>
      </w:pPr>
      <w:r>
        <w:rPr>
          <w:caps/>
        </w:rPr>
        <w:t>5. Контрольно-оценочные средства промежуточной аттестации обучающихся</w:t>
      </w:r>
    </w:p>
    <w:p>
      <w:pPr>
        <w:pStyle w:val="Style16"/>
        <w:spacing w:before="8" w:after="0"/>
        <w:jc w:val="center"/>
        <w:rPr>
          <w:caps/>
        </w:rPr>
      </w:pPr>
      <w:r>
        <w:rPr>
          <w:caps/>
        </w:rPr>
      </w:r>
    </w:p>
    <w:p>
      <w:pPr>
        <w:pStyle w:val="Normal"/>
        <w:ind w:firstLine="709"/>
        <w:jc w:val="both"/>
        <w:rPr>
          <w:rFonts w:eastAsia="Calibri" w:eastAsiaTheme="minorHAnsi"/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5.1 Формой проведения оценочной процедуры является </w:t>
      </w:r>
      <w:r>
        <w:rPr>
          <w:rFonts w:eastAsia="Calibri" w:cs="Times New Roman" w:eastAsiaTheme="minorHAnsi"/>
          <w:sz w:val="24"/>
          <w:szCs w:val="24"/>
          <w:lang w:val="ru-RU"/>
        </w:rPr>
        <w:t>экзамен</w:t>
      </w:r>
      <w:r>
        <w:rPr>
          <w:rFonts w:eastAsia="Calibri" w:eastAsiaTheme="minorHAnsi"/>
          <w:sz w:val="24"/>
          <w:szCs w:val="24"/>
        </w:rPr>
        <w:t xml:space="preserve">, который проводится в форме устного опроса </w:t>
      </w:r>
      <w:r>
        <w:rPr>
          <w:rFonts w:eastAsia="Calibri" w:eastAsiaTheme="minorHAnsi"/>
          <w:b/>
          <w:sz w:val="24"/>
          <w:szCs w:val="24"/>
        </w:rPr>
        <w:t>(тестирования).</w:t>
      </w:r>
      <w:r>
        <w:rPr>
          <w:rFonts w:eastAsia="Calibri" w:eastAsiaTheme="minorHAnsi"/>
          <w:sz w:val="24"/>
          <w:szCs w:val="24"/>
        </w:rPr>
        <w:t xml:space="preserve"> </w:t>
      </w:r>
    </w:p>
    <w:p>
      <w:pPr>
        <w:pStyle w:val="Style16"/>
        <w:spacing w:before="8" w:after="0"/>
        <w:jc w:val="center"/>
        <w:rPr>
          <w:caps/>
        </w:rPr>
      </w:pPr>
      <w:r>
        <w:rPr>
          <w:caps/>
        </w:rPr>
      </w:r>
    </w:p>
    <w:p>
      <w:pPr>
        <w:pStyle w:val="Normal"/>
        <w:widowControl/>
        <w:ind w:firstLine="720"/>
        <w:jc w:val="both"/>
        <w:rPr>
          <w:b/>
          <w:b/>
          <w:sz w:val="23"/>
          <w:szCs w:val="23"/>
        </w:rPr>
      </w:pPr>
      <w:r>
        <w:rPr>
          <w:b/>
          <w:sz w:val="23"/>
          <w:szCs w:val="23"/>
        </w:rPr>
        <w:t>Примерный перечень вопросов для зачета с оценкой.</w:t>
      </w:r>
    </w:p>
    <w:p>
      <w:pPr>
        <w:pStyle w:val="Normal"/>
        <w:widowControl/>
        <w:ind w:firstLine="720"/>
        <w:jc w:val="both"/>
        <w:rPr>
          <w:b/>
          <w:b/>
          <w:sz w:val="23"/>
          <w:szCs w:val="23"/>
        </w:rPr>
      </w:pPr>
      <w:r>
        <w:rPr>
          <w:b/>
          <w:sz w:val="23"/>
          <w:szCs w:val="23"/>
        </w:rPr>
      </w:r>
    </w:p>
    <w:p>
      <w:pPr>
        <w:pStyle w:val="Normal"/>
        <w:ind w:firstLine="709"/>
        <w:jc w:val="both"/>
        <w:rPr/>
      </w:pPr>
      <w:r>
        <w:rPr/>
        <w:t>1. Структура доходов населения России. Планирование доходов.</w:t>
      </w:r>
    </w:p>
    <w:p>
      <w:pPr>
        <w:pStyle w:val="Normal"/>
        <w:ind w:firstLine="709"/>
        <w:jc w:val="both"/>
        <w:rPr/>
      </w:pPr>
      <w:r>
        <w:rPr/>
        <w:t xml:space="preserve"> </w:t>
      </w:r>
      <w:r>
        <w:rPr/>
        <w:t xml:space="preserve">2. Доходная часть семейного бюджета </w:t>
      </w:r>
    </w:p>
    <w:p>
      <w:pPr>
        <w:pStyle w:val="Normal"/>
        <w:ind w:firstLine="709"/>
        <w:jc w:val="both"/>
        <w:rPr/>
      </w:pPr>
      <w:r>
        <w:rPr/>
        <w:t xml:space="preserve">3. Расходная часть семейного бюджета </w:t>
      </w:r>
    </w:p>
    <w:p>
      <w:pPr>
        <w:pStyle w:val="Normal"/>
        <w:ind w:firstLine="709"/>
        <w:jc w:val="both"/>
        <w:rPr/>
      </w:pPr>
      <w:r>
        <w:rPr/>
        <w:t>4. Планирование личного бюджета.</w:t>
      </w:r>
    </w:p>
    <w:p>
      <w:pPr>
        <w:pStyle w:val="Normal"/>
        <w:ind w:firstLine="709"/>
        <w:jc w:val="both"/>
        <w:rPr/>
      </w:pPr>
      <w:r>
        <w:rPr/>
        <w:t xml:space="preserve"> </w:t>
      </w:r>
      <w:r>
        <w:rPr/>
        <w:t>5. Цель личного финансового планирования</w:t>
      </w:r>
    </w:p>
    <w:p>
      <w:pPr>
        <w:pStyle w:val="Normal"/>
        <w:ind w:firstLine="709"/>
        <w:jc w:val="both"/>
        <w:rPr/>
      </w:pPr>
      <w:r>
        <w:rPr/>
        <w:t xml:space="preserve"> </w:t>
      </w:r>
      <w:r>
        <w:rPr/>
        <w:t xml:space="preserve">6. Основные способы управления рисками в домашнем хозяйстве. </w:t>
      </w:r>
    </w:p>
    <w:p>
      <w:pPr>
        <w:pStyle w:val="Normal"/>
        <w:ind w:firstLine="709"/>
        <w:jc w:val="both"/>
        <w:rPr/>
      </w:pPr>
      <w:r>
        <w:rPr/>
        <w:t xml:space="preserve">7. Финансовое планирование как способ повышения благосостояния семьи </w:t>
      </w:r>
    </w:p>
    <w:p>
      <w:pPr>
        <w:pStyle w:val="Normal"/>
        <w:ind w:firstLine="709"/>
        <w:jc w:val="both"/>
        <w:rPr/>
      </w:pPr>
      <w:r>
        <w:rPr/>
        <w:t xml:space="preserve">8. Пути решения (методы решения) проблем семейного бюджета. Метод «7 конвертов» </w:t>
      </w:r>
    </w:p>
    <w:p>
      <w:pPr>
        <w:pStyle w:val="Normal"/>
        <w:ind w:firstLine="709"/>
        <w:jc w:val="both"/>
        <w:rPr/>
      </w:pPr>
      <w:r>
        <w:rPr/>
        <w:t xml:space="preserve">9. Эффективное управление семейным бюджетом. Экономия и оптимизация расходов. </w:t>
      </w:r>
    </w:p>
    <w:p>
      <w:pPr>
        <w:pStyle w:val="Normal"/>
        <w:ind w:firstLine="709"/>
        <w:jc w:val="both"/>
        <w:rPr/>
      </w:pPr>
      <w:r>
        <w:rPr/>
        <w:t xml:space="preserve">10. Пути решения (методы решения) проблем семейного бюджета. Метод «4 конвертов» </w:t>
      </w:r>
    </w:p>
    <w:p>
      <w:pPr>
        <w:pStyle w:val="Normal"/>
        <w:ind w:firstLine="709"/>
        <w:jc w:val="both"/>
        <w:rPr/>
      </w:pPr>
      <w:r>
        <w:rPr/>
        <w:t>11. Эффективное управление семейным бюджетом. Получение дивидендов.</w:t>
      </w:r>
    </w:p>
    <w:p>
      <w:pPr>
        <w:pStyle w:val="Normal"/>
        <w:ind w:firstLine="709"/>
        <w:jc w:val="both"/>
        <w:rPr/>
      </w:pPr>
      <w:r>
        <w:rPr/>
        <w:t xml:space="preserve"> </w:t>
      </w:r>
      <w:r>
        <w:rPr/>
        <w:t xml:space="preserve">12. Эффективное управление семейным бюджетом. Оформление налоговых вычетов </w:t>
      </w:r>
    </w:p>
    <w:p>
      <w:pPr>
        <w:pStyle w:val="Normal"/>
        <w:ind w:firstLine="709"/>
        <w:jc w:val="both"/>
        <w:rPr/>
      </w:pPr>
      <w:r>
        <w:rPr/>
        <w:t xml:space="preserve">13. Валюта в современном мире </w:t>
      </w:r>
    </w:p>
    <w:p>
      <w:pPr>
        <w:pStyle w:val="Normal"/>
        <w:ind w:firstLine="709"/>
        <w:jc w:val="both"/>
        <w:rPr/>
      </w:pPr>
      <w:r>
        <w:rPr/>
        <w:t xml:space="preserve">14. Понятие, сущность и необходимость кредита </w:t>
      </w:r>
    </w:p>
    <w:p>
      <w:pPr>
        <w:pStyle w:val="Normal"/>
        <w:ind w:firstLine="709"/>
        <w:jc w:val="both"/>
        <w:rPr/>
      </w:pPr>
      <w:r>
        <w:rPr/>
        <w:t xml:space="preserve">15. Принципы кредитования: срочности, платности, возвратности, дифференцированности. </w:t>
      </w:r>
    </w:p>
    <w:p>
      <w:pPr>
        <w:pStyle w:val="Normal"/>
        <w:ind w:firstLine="709"/>
        <w:jc w:val="both"/>
        <w:rPr/>
      </w:pPr>
      <w:r>
        <w:rPr/>
        <w:t xml:space="preserve">16. История пенсионного обеспечения. </w:t>
      </w:r>
    </w:p>
    <w:p>
      <w:pPr>
        <w:pStyle w:val="Normal"/>
        <w:ind w:firstLine="709"/>
        <w:jc w:val="both"/>
        <w:rPr/>
      </w:pPr>
      <w:r>
        <w:rPr/>
        <w:t xml:space="preserve">17. Пенсионная система. Пенсия: виды пенсий. </w:t>
      </w:r>
    </w:p>
    <w:p>
      <w:pPr>
        <w:pStyle w:val="Normal"/>
        <w:ind w:firstLine="709"/>
        <w:jc w:val="both"/>
        <w:rPr/>
      </w:pPr>
      <w:r>
        <w:rPr/>
        <w:t xml:space="preserve">18. Пенсионный фонд РФ (ПФРФ) и его функции </w:t>
      </w:r>
    </w:p>
    <w:p>
      <w:pPr>
        <w:pStyle w:val="Normal"/>
        <w:ind w:firstLine="709"/>
        <w:jc w:val="both"/>
        <w:rPr/>
      </w:pPr>
      <w:r>
        <w:rPr/>
        <w:t xml:space="preserve">19. Определение налога. Функции налогов. </w:t>
      </w:r>
    </w:p>
    <w:p>
      <w:pPr>
        <w:pStyle w:val="Normal"/>
        <w:ind w:firstLine="709"/>
        <w:jc w:val="both"/>
        <w:rPr>
          <w:color w:val="FF7B59"/>
        </w:rPr>
      </w:pPr>
      <w:r>
        <w:rPr/>
        <w:t>20. Виды налогов и сборов в РФ</w:t>
      </w:r>
    </w:p>
    <w:p>
      <w:pPr>
        <w:pStyle w:val="Normal"/>
        <w:widowControl/>
        <w:ind w:firstLine="720"/>
        <w:jc w:val="both"/>
        <w:rPr>
          <w:rFonts w:eastAsia="Calibri" w:eastAsiaTheme="minorHAnsi"/>
          <w:b/>
          <w:b/>
          <w:bCs/>
          <w:color w:val="000000"/>
          <w:sz w:val="23"/>
          <w:szCs w:val="23"/>
        </w:rPr>
      </w:pPr>
      <w:r>
        <w:rPr>
          <w:rFonts w:eastAsia="Calibri" w:eastAsiaTheme="minorHAnsi"/>
          <w:b/>
          <w:bCs/>
          <w:color w:val="000000"/>
          <w:sz w:val="23"/>
          <w:szCs w:val="23"/>
        </w:rPr>
      </w:r>
    </w:p>
    <w:p>
      <w:pPr>
        <w:pStyle w:val="Normal"/>
        <w:widowControl/>
        <w:ind w:firstLine="720"/>
        <w:jc w:val="both"/>
        <w:rPr>
          <w:rFonts w:eastAsia="Calibri" w:eastAsiaTheme="minorHAnsi"/>
          <w:b/>
          <w:b/>
          <w:bCs/>
          <w:color w:val="000000"/>
          <w:sz w:val="23"/>
          <w:szCs w:val="23"/>
        </w:rPr>
      </w:pPr>
      <w:r>
        <w:rPr>
          <w:rFonts w:eastAsia="Calibri" w:eastAsiaTheme="minorHAnsi"/>
          <w:b/>
          <w:bCs/>
          <w:color w:val="000000"/>
          <w:sz w:val="23"/>
          <w:szCs w:val="23"/>
        </w:rPr>
        <w:t>Примерный перечень тестовых заданий для промежуточной аттестации</w:t>
      </w:r>
    </w:p>
    <w:p>
      <w:pPr>
        <w:pStyle w:val="Normal"/>
        <w:widowControl/>
        <w:ind w:firstLine="720"/>
        <w:jc w:val="both"/>
        <w:rPr/>
      </w:pPr>
      <w:r>
        <w:rPr/>
        <w:t xml:space="preserve">1. Какой период времени считается самым удобным для составления бюджета: </w:t>
      </w:r>
    </w:p>
    <w:p>
      <w:pPr>
        <w:pStyle w:val="Normal"/>
        <w:widowControl/>
        <w:ind w:firstLine="720"/>
        <w:jc w:val="both"/>
        <w:rPr/>
      </w:pPr>
      <w:r>
        <w:rPr/>
        <w:t>а) 1 месяц</w:t>
      </w:r>
    </w:p>
    <w:p>
      <w:pPr>
        <w:pStyle w:val="Normal"/>
        <w:widowControl/>
        <w:ind w:firstLine="720"/>
        <w:jc w:val="both"/>
        <w:rPr/>
      </w:pPr>
      <w:r>
        <w:rPr/>
        <w:t xml:space="preserve">б) 1 год </w:t>
      </w:r>
    </w:p>
    <w:p>
      <w:pPr>
        <w:pStyle w:val="Normal"/>
        <w:widowControl/>
        <w:ind w:firstLine="720"/>
        <w:jc w:val="both"/>
        <w:rPr/>
      </w:pPr>
      <w:r>
        <w:rPr/>
        <w:t xml:space="preserve">в) 1 неделя </w:t>
      </w:r>
    </w:p>
    <w:p>
      <w:pPr>
        <w:pStyle w:val="Normal"/>
        <w:widowControl/>
        <w:ind w:firstLine="720"/>
        <w:jc w:val="both"/>
        <w:rPr/>
      </w:pPr>
      <w:r>
        <w:rPr/>
        <w:t xml:space="preserve">2. Как называется общая сумма, заработанная всеми членами семьи за месяц: </w:t>
      </w:r>
    </w:p>
    <w:p>
      <w:pPr>
        <w:pStyle w:val="Normal"/>
        <w:widowControl/>
        <w:ind w:firstLine="720"/>
        <w:jc w:val="both"/>
        <w:rPr/>
      </w:pPr>
      <w:r>
        <w:rPr/>
        <w:t xml:space="preserve">а) финансы семьи </w:t>
      </w:r>
    </w:p>
    <w:p>
      <w:pPr>
        <w:pStyle w:val="Normal"/>
        <w:widowControl/>
        <w:ind w:firstLine="720"/>
        <w:jc w:val="both"/>
        <w:rPr/>
      </w:pPr>
      <w:r>
        <w:rPr/>
        <w:t xml:space="preserve">б) доход семьи </w:t>
      </w:r>
    </w:p>
    <w:p>
      <w:pPr>
        <w:pStyle w:val="Normal"/>
        <w:widowControl/>
        <w:ind w:firstLine="720"/>
        <w:jc w:val="both"/>
        <w:rPr/>
      </w:pPr>
      <w:r>
        <w:rPr/>
        <w:t xml:space="preserve">в) заработок семьи </w:t>
      </w:r>
    </w:p>
    <w:p>
      <w:pPr>
        <w:pStyle w:val="Normal"/>
        <w:widowControl/>
        <w:ind w:firstLine="720"/>
        <w:jc w:val="both"/>
        <w:rPr/>
      </w:pPr>
      <w:r>
        <w:rPr/>
        <w:t xml:space="preserve">3. Какая самая распространенная форма заработной платы: </w:t>
      </w:r>
    </w:p>
    <w:p>
      <w:pPr>
        <w:pStyle w:val="Normal"/>
        <w:widowControl/>
        <w:ind w:firstLine="720"/>
        <w:jc w:val="both"/>
        <w:rPr/>
      </w:pPr>
      <w:r>
        <w:rPr/>
        <w:t xml:space="preserve">а) сдельная </w:t>
      </w:r>
    </w:p>
    <w:p>
      <w:pPr>
        <w:pStyle w:val="Normal"/>
        <w:widowControl/>
        <w:ind w:firstLine="720"/>
        <w:jc w:val="both"/>
        <w:rPr/>
      </w:pPr>
      <w:r>
        <w:rPr/>
        <w:t xml:space="preserve">б) понедельная </w:t>
      </w:r>
    </w:p>
    <w:p>
      <w:pPr>
        <w:pStyle w:val="Normal"/>
        <w:widowControl/>
        <w:ind w:firstLine="720"/>
        <w:jc w:val="both"/>
        <w:rPr/>
      </w:pPr>
      <w:r>
        <w:rPr/>
        <w:t xml:space="preserve">в) помесячная </w:t>
      </w:r>
    </w:p>
    <w:p>
      <w:pPr>
        <w:pStyle w:val="Normal"/>
        <w:widowControl/>
        <w:ind w:firstLine="720"/>
        <w:jc w:val="both"/>
        <w:rPr/>
      </w:pPr>
      <w:r>
        <w:rPr/>
        <w:t xml:space="preserve">4. Как называется оплата труда за проделанную работу: </w:t>
      </w:r>
    </w:p>
    <w:p>
      <w:pPr>
        <w:pStyle w:val="Normal"/>
        <w:widowControl/>
        <w:ind w:firstLine="720"/>
        <w:jc w:val="both"/>
        <w:rPr/>
      </w:pPr>
      <w:r>
        <w:rPr/>
        <w:t xml:space="preserve">а) сдельная </w:t>
      </w:r>
    </w:p>
    <w:p>
      <w:pPr>
        <w:pStyle w:val="Normal"/>
        <w:widowControl/>
        <w:ind w:firstLine="720"/>
        <w:jc w:val="both"/>
        <w:rPr/>
      </w:pPr>
      <w:r>
        <w:rPr/>
        <w:t xml:space="preserve">б) фактическая </w:t>
      </w:r>
    </w:p>
    <w:p>
      <w:pPr>
        <w:pStyle w:val="Normal"/>
        <w:widowControl/>
        <w:ind w:firstLine="720"/>
        <w:jc w:val="both"/>
        <w:rPr/>
      </w:pPr>
      <w:r>
        <w:rPr/>
        <w:t xml:space="preserve">в) премиальная </w:t>
      </w:r>
    </w:p>
    <w:p>
      <w:pPr>
        <w:pStyle w:val="Normal"/>
        <w:widowControl/>
        <w:ind w:firstLine="720"/>
        <w:jc w:val="both"/>
        <w:rPr/>
      </w:pPr>
      <w:r>
        <w:rPr/>
        <w:t xml:space="preserve">5. Как называется денежное вознаграждение художников, поэтов и музыкантов за проделанную работу: </w:t>
      </w:r>
    </w:p>
    <w:p>
      <w:pPr>
        <w:pStyle w:val="Normal"/>
        <w:widowControl/>
        <w:ind w:firstLine="720"/>
        <w:jc w:val="both"/>
        <w:rPr/>
      </w:pPr>
      <w:r>
        <w:rPr/>
        <w:t xml:space="preserve">а) грант </w:t>
      </w:r>
    </w:p>
    <w:p>
      <w:pPr>
        <w:pStyle w:val="Normal"/>
        <w:widowControl/>
        <w:ind w:firstLine="720"/>
        <w:jc w:val="both"/>
        <w:rPr/>
      </w:pPr>
      <w:r>
        <w:rPr/>
        <w:t xml:space="preserve">б) премия </w:t>
      </w:r>
    </w:p>
    <w:p>
      <w:pPr>
        <w:pStyle w:val="Normal"/>
        <w:widowControl/>
        <w:ind w:firstLine="720"/>
        <w:jc w:val="both"/>
        <w:rPr/>
      </w:pPr>
      <w:r>
        <w:rPr/>
        <w:t>в) гонорар</w:t>
      </w:r>
    </w:p>
    <w:p>
      <w:pPr>
        <w:pStyle w:val="Normal"/>
        <w:ind w:firstLine="709"/>
        <w:jc w:val="both"/>
        <w:rPr/>
      </w:pPr>
      <w:r>
        <w:rPr>
          <w:bCs/>
          <w:sz w:val="24"/>
          <w:szCs w:val="24"/>
        </w:rPr>
        <w:t>Эталон ответов на тестовые задания</w:t>
      </w:r>
    </w:p>
    <w:tbl>
      <w:tblPr>
        <w:tblStyle w:val="ab"/>
        <w:tblW w:w="37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9"/>
        <w:gridCol w:w="1985"/>
      </w:tblGrid>
      <w:tr>
        <w:trPr/>
        <w:tc>
          <w:tcPr>
            <w:tcW w:w="18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kern w:val="0"/>
                <w:sz w:val="24"/>
                <w:szCs w:val="24"/>
                <w:lang w:val="en-US" w:eastAsia="en-US" w:bidi="ar-SA"/>
              </w:rPr>
              <w:t>Номер вопроса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kern w:val="0"/>
                <w:sz w:val="24"/>
                <w:szCs w:val="24"/>
                <w:lang w:val="en-US" w:eastAsia="en-US" w:bidi="ar-SA"/>
              </w:rPr>
              <w:t>Вариант ответа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  <w:lang w:eastAsia="en-US" w:bidi="ar-SA"/>
              </w:rPr>
              <w:t>А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  <w:lang w:eastAsia="en-US" w:bidi="ar-SA"/>
              </w:rPr>
              <w:t>Б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kern w:val="0"/>
                <w:sz w:val="24"/>
                <w:szCs w:val="24"/>
                <w:lang w:val="en-US" w:eastAsia="en-US" w:bidi="ar-SA"/>
              </w:rPr>
              <w:t>3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  <w:lang w:eastAsia="en-US" w:bidi="ar-SA"/>
              </w:rPr>
              <w:t>В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kern w:val="0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Cs/>
                <w:szCs w:val="24"/>
              </w:rPr>
            </w:pPr>
            <w:r>
              <w:rPr>
                <w:bCs/>
                <w:kern w:val="0"/>
                <w:sz w:val="22"/>
                <w:szCs w:val="24"/>
                <w:lang w:eastAsia="en-US" w:bidi="ar-SA"/>
              </w:rPr>
              <w:t>А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kern w:val="0"/>
                <w:sz w:val="24"/>
                <w:szCs w:val="24"/>
                <w:lang w:val="en-US" w:eastAsia="en-US" w:bidi="ar-SA"/>
              </w:rPr>
              <w:t>5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  <w:lang w:eastAsia="en-US" w:bidi="ar-SA"/>
              </w:rPr>
              <w:t>В</w:t>
            </w:r>
          </w:p>
        </w:tc>
      </w:tr>
    </w:tbl>
    <w:p>
      <w:pPr>
        <w:pStyle w:val="Normal"/>
        <w:ind w:firstLine="709"/>
        <w:jc w:val="both"/>
        <w:rPr>
          <w:color w:val="FF7B59"/>
        </w:rPr>
      </w:pPr>
      <w:r>
        <w:rPr>
          <w:color w:val="FF7B59"/>
        </w:rPr>
      </w:r>
    </w:p>
    <w:p>
      <w:pPr>
        <w:pStyle w:val="Normal"/>
        <w:ind w:firstLine="709"/>
        <w:jc w:val="both"/>
        <w:rPr>
          <w:rFonts w:eastAsia="Calibri" w:eastAsiaTheme="minorHAnsi"/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>5.2 Критерии оценки</w:t>
      </w:r>
    </w:p>
    <w:p>
      <w:pPr>
        <w:pStyle w:val="Normal"/>
        <w:ind w:firstLine="709"/>
        <w:jc w:val="both"/>
        <w:rPr>
          <w:rFonts w:eastAsia="Calibri" w:eastAsiaTheme="minorHAnsi"/>
          <w:sz w:val="24"/>
          <w:szCs w:val="24"/>
        </w:rPr>
      </w:pPr>
      <w:r>
        <w:rPr>
          <w:rFonts w:eastAsia="Calibri" w:cs="Times New Roman" w:eastAsiaTheme="minorHAnsi"/>
          <w:sz w:val="24"/>
          <w:szCs w:val="24"/>
          <w:lang w:val="ru-RU"/>
        </w:rPr>
        <w:t>Экзамен</w:t>
      </w:r>
      <w:r>
        <w:rPr>
          <w:rFonts w:eastAsia="Calibri" w:eastAsiaTheme="minorHAnsi"/>
          <w:sz w:val="24"/>
          <w:szCs w:val="24"/>
        </w:rPr>
        <w:t xml:space="preserve"> проводится в группе численностью не более 25 человек. </w:t>
      </w:r>
    </w:p>
    <w:p>
      <w:pPr>
        <w:pStyle w:val="Normal"/>
        <w:ind w:firstLine="709"/>
        <w:jc w:val="both"/>
        <w:rPr>
          <w:rFonts w:eastAsia="Calibri" w:eastAsiaTheme="minorHAnsi"/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>Время выполнения задания – 90 минут.</w:t>
      </w:r>
    </w:p>
    <w:p>
      <w:pPr>
        <w:pStyle w:val="Normal"/>
        <w:ind w:firstLine="709"/>
        <w:jc w:val="both"/>
        <w:rPr>
          <w:rFonts w:eastAsia="Calibri" w:eastAsiaTheme="minorHAnsi"/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>Тест включает 40 заданий, в том числе по 1 заданию открытого и закрытого типа по каждой контролируемой компетенции.</w:t>
      </w:r>
    </w:p>
    <w:p>
      <w:pPr>
        <w:pStyle w:val="TableParagraph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Компетенции </w:t>
      </w:r>
      <w:r>
        <w:rPr>
          <w:rFonts w:eastAsia="Calibri" w:eastAsiaTheme="minorHAnsi"/>
          <w:spacing w:val="-1"/>
          <w:sz w:val="24"/>
          <w:szCs w:val="24"/>
        </w:rPr>
        <w:t>ОК 1</w:t>
      </w:r>
      <w:r>
        <w:rPr>
          <w:rFonts w:eastAsia="Calibri" w:eastAsiaTheme="minorHAnsi"/>
          <w:spacing w:val="-1"/>
          <w:sz w:val="24"/>
          <w:szCs w:val="24"/>
        </w:rPr>
        <w:t xml:space="preserve"> ОК 02, ОК 0</w:t>
      </w:r>
      <w:r>
        <w:rPr>
          <w:rFonts w:eastAsia="Times New Roman" w:cs="Times New Roman"/>
          <w:spacing w:val="-1"/>
          <w:sz w:val="24"/>
          <w:szCs w:val="24"/>
          <w:lang w:val="ru-RU"/>
        </w:rPr>
        <w:t>3</w:t>
      </w:r>
      <w:r>
        <w:rPr>
          <w:rFonts w:eastAsia="Calibri" w:eastAsiaTheme="minorHAnsi"/>
          <w:spacing w:val="-1"/>
          <w:sz w:val="24"/>
          <w:szCs w:val="24"/>
        </w:rPr>
        <w:t>, ОК 0</w:t>
      </w:r>
      <w:r>
        <w:rPr>
          <w:rFonts w:eastAsia="Times New Roman" w:cs="Times New Roman"/>
          <w:spacing w:val="-1"/>
          <w:sz w:val="24"/>
          <w:szCs w:val="24"/>
          <w:lang w:val="ru-RU"/>
        </w:rPr>
        <w:t xml:space="preserve">4 </w:t>
      </w:r>
      <w:r>
        <w:rPr>
          <w:rFonts w:eastAsia="Calibri" w:eastAsiaTheme="minorHAnsi"/>
          <w:sz w:val="24"/>
          <w:szCs w:val="24"/>
        </w:rPr>
        <w:t xml:space="preserve">считаются сформированными, если обучающийся получил оценку «удовлетворительно», «хорошо» или «отлично». </w:t>
      </w:r>
    </w:p>
    <w:p>
      <w:pPr>
        <w:pStyle w:val="Normal"/>
        <w:ind w:firstLine="709"/>
        <w:jc w:val="both"/>
        <w:rPr>
          <w:rFonts w:eastAsia="Calibri" w:eastAsiaTheme="minorHAnsi"/>
          <w:sz w:val="24"/>
          <w:szCs w:val="24"/>
        </w:rPr>
      </w:pPr>
      <w:r>
        <w:rPr>
          <w:rFonts w:eastAsia="Calibri" w:eastAsiaTheme="minorHAnsi"/>
          <w:sz w:val="24"/>
          <w:szCs w:val="24"/>
        </w:rPr>
      </w:r>
    </w:p>
    <w:p>
      <w:pPr>
        <w:pStyle w:val="Normal"/>
        <w:ind w:firstLine="709"/>
        <w:jc w:val="both"/>
        <w:rPr/>
      </w:pPr>
      <w:r>
        <w:rPr>
          <w:bCs/>
          <w:sz w:val="24"/>
          <w:szCs w:val="24"/>
        </w:rPr>
        <w:t>Шкала оценивания контролируемых компетенций</w:t>
      </w:r>
    </w:p>
    <w:tbl>
      <w:tblPr>
        <w:tblStyle w:val="ab"/>
        <w:tblW w:w="97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96"/>
        <w:gridCol w:w="2124"/>
        <w:gridCol w:w="2430"/>
      </w:tblGrid>
      <w:tr>
        <w:trPr/>
        <w:tc>
          <w:tcPr>
            <w:tcW w:w="5196" w:type="dxa"/>
            <w:vMerge w:val="restart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kern w:val="0"/>
                <w:lang w:val="en-US" w:eastAsia="en-US" w:bidi="ar-SA"/>
              </w:rPr>
              <w:t>Процент результативности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правильных ответов</w:t>
            </w:r>
          </w:p>
        </w:tc>
        <w:tc>
          <w:tcPr>
            <w:tcW w:w="4554" w:type="dxa"/>
            <w:gridSpan w:val="2"/>
            <w:tcBorders/>
            <w:vAlign w:val="center"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kern w:val="0"/>
                <w:lang w:val="en-US" w:eastAsia="en-US" w:bidi="ar-SA"/>
              </w:rPr>
              <w:t>Качественная оценка</w:t>
            </w:r>
          </w:p>
        </w:tc>
      </w:tr>
      <w:tr>
        <w:trPr/>
        <w:tc>
          <w:tcPr>
            <w:tcW w:w="519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sz w:val="24"/>
                <w:szCs w:val="24"/>
                <w:lang w:val="en-US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color w:val="auto"/>
                <w:sz w:val="23"/>
                <w:szCs w:val="23"/>
                <w:lang w:val="en-US"/>
              </w:rPr>
            </w:pPr>
            <w:r>
              <w:rPr>
                <w:color w:val="auto"/>
                <w:kern w:val="0"/>
                <w:sz w:val="23"/>
                <w:szCs w:val="23"/>
                <w:lang w:val="en-US" w:eastAsia="en-US" w:bidi="ar-SA"/>
              </w:rPr>
              <w:t>Балл (отметка)</w:t>
            </w:r>
          </w:p>
        </w:tc>
        <w:tc>
          <w:tcPr>
            <w:tcW w:w="2430" w:type="dxa"/>
            <w:tcBorders/>
            <w:vAlign w:val="center"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color w:val="auto"/>
                <w:sz w:val="23"/>
                <w:szCs w:val="23"/>
                <w:lang w:val="en-US"/>
              </w:rPr>
            </w:pPr>
            <w:r>
              <w:rPr>
                <w:color w:val="auto"/>
                <w:kern w:val="0"/>
                <w:sz w:val="23"/>
                <w:szCs w:val="23"/>
                <w:lang w:val="en-US" w:eastAsia="en-US" w:bidi="ar-SA"/>
              </w:rPr>
              <w:t>Вербальный аналог</w:t>
            </w:r>
          </w:p>
        </w:tc>
      </w:tr>
      <w:tr>
        <w:trPr/>
        <w:tc>
          <w:tcPr>
            <w:tcW w:w="519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kern w:val="0"/>
                <w:sz w:val="24"/>
                <w:szCs w:val="24"/>
                <w:lang w:val="en-US" w:eastAsia="en-US" w:bidi="ar-SA"/>
              </w:rPr>
              <w:t>85-100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kern w:val="0"/>
                <w:sz w:val="24"/>
                <w:szCs w:val="24"/>
                <w:lang w:val="en-US" w:eastAsia="en-US" w:bidi="ar-SA"/>
              </w:rPr>
              <w:t>5</w:t>
            </w:r>
          </w:p>
        </w:tc>
        <w:tc>
          <w:tcPr>
            <w:tcW w:w="24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kern w:val="0"/>
                <w:sz w:val="24"/>
                <w:szCs w:val="24"/>
                <w:lang w:val="en-US" w:eastAsia="en-US" w:bidi="ar-SA"/>
              </w:rPr>
              <w:t>отлично</w:t>
            </w:r>
          </w:p>
        </w:tc>
      </w:tr>
      <w:tr>
        <w:trPr/>
        <w:tc>
          <w:tcPr>
            <w:tcW w:w="519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kern w:val="0"/>
                <w:sz w:val="24"/>
                <w:szCs w:val="24"/>
                <w:lang w:val="en-US" w:eastAsia="en-US" w:bidi="ar-SA"/>
              </w:rPr>
              <w:t>66-84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kern w:val="0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24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kern w:val="0"/>
                <w:sz w:val="24"/>
                <w:szCs w:val="24"/>
                <w:lang w:val="en-US" w:eastAsia="en-US" w:bidi="ar-SA"/>
              </w:rPr>
              <w:t>хорошо</w:t>
            </w:r>
          </w:p>
        </w:tc>
      </w:tr>
      <w:tr>
        <w:trPr/>
        <w:tc>
          <w:tcPr>
            <w:tcW w:w="519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kern w:val="0"/>
                <w:sz w:val="24"/>
                <w:szCs w:val="24"/>
                <w:lang w:val="en-US" w:eastAsia="en-US" w:bidi="ar-SA"/>
              </w:rPr>
              <w:t>51-65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kern w:val="0"/>
                <w:sz w:val="24"/>
                <w:szCs w:val="24"/>
                <w:lang w:val="en-US" w:eastAsia="en-US" w:bidi="ar-SA"/>
              </w:rPr>
              <w:t>3</w:t>
            </w:r>
          </w:p>
        </w:tc>
        <w:tc>
          <w:tcPr>
            <w:tcW w:w="24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kern w:val="0"/>
                <w:sz w:val="24"/>
                <w:szCs w:val="24"/>
                <w:lang w:val="en-US" w:eastAsia="en-US" w:bidi="ar-SA"/>
              </w:rPr>
              <w:t>удовлетворительно</w:t>
            </w:r>
          </w:p>
        </w:tc>
      </w:tr>
      <w:tr>
        <w:trPr/>
        <w:tc>
          <w:tcPr>
            <w:tcW w:w="519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kern w:val="0"/>
                <w:sz w:val="24"/>
                <w:szCs w:val="24"/>
                <w:lang w:val="en-US" w:eastAsia="en-US" w:bidi="ar-SA"/>
              </w:rPr>
              <w:t>менее 51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24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kern w:val="0"/>
                <w:sz w:val="24"/>
                <w:szCs w:val="24"/>
                <w:lang w:val="en-US" w:eastAsia="en-US" w:bidi="ar-SA"/>
              </w:rPr>
              <w:t>неудовлетворительно</w:t>
            </w:r>
          </w:p>
        </w:tc>
      </w:tr>
    </w:tbl>
    <w:p>
      <w:pPr>
        <w:pStyle w:val="Normal"/>
        <w:ind w:firstLine="709"/>
        <w:jc w:val="both"/>
        <w:rPr>
          <w:bCs/>
          <w:color w:val="FF7B59"/>
          <w:sz w:val="24"/>
          <w:szCs w:val="24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a52bee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0905e5"/>
    <w:rPr>
      <w:rFonts w:ascii="Tahoma" w:hAnsi="Tahoma" w:eastAsia="Times New Roman" w:cs="Tahoma"/>
      <w:sz w:val="16"/>
      <w:szCs w:val="16"/>
      <w:lang w:val="ru-RU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uiPriority w:val="1"/>
    <w:qFormat/>
    <w:rsid w:val="00ad5fc1"/>
    <w:pPr/>
    <w:rPr>
      <w:sz w:val="24"/>
      <w:szCs w:val="24"/>
    </w:rPr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11" w:customStyle="1">
    <w:name w:val="Заголовок 11"/>
    <w:basedOn w:val="Normal"/>
    <w:uiPriority w:val="1"/>
    <w:qFormat/>
    <w:rsid w:val="00ad5fc1"/>
    <w:pPr>
      <w:ind w:left="564" w:hanging="0"/>
      <w:outlineLvl w:val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ad5fc1"/>
    <w:pPr>
      <w:ind w:left="456" w:hanging="241"/>
    </w:pPr>
    <w:rPr/>
  </w:style>
  <w:style w:type="paragraph" w:styleId="TableParagraph" w:customStyle="1">
    <w:name w:val="Table Paragraph"/>
    <w:basedOn w:val="Normal"/>
    <w:uiPriority w:val="1"/>
    <w:qFormat/>
    <w:rsid w:val="00ad5fc1"/>
    <w:pPr/>
    <w:rPr/>
  </w:style>
  <w:style w:type="paragraph" w:styleId="BalloonText">
    <w:name w:val="Balloon Text"/>
    <w:basedOn w:val="Normal"/>
    <w:uiPriority w:val="99"/>
    <w:semiHidden/>
    <w:unhideWhenUsed/>
    <w:qFormat/>
    <w:rsid w:val="000905e5"/>
    <w:pPr/>
    <w:rPr>
      <w:rFonts w:ascii="Tahoma" w:hAnsi="Tahoma" w:cs="Tahoma"/>
      <w:sz w:val="16"/>
      <w:szCs w:val="16"/>
    </w:rPr>
  </w:style>
  <w:style w:type="paragraph" w:styleId="S16" w:customStyle="1">
    <w:name w:val="s_16"/>
    <w:basedOn w:val="Normal"/>
    <w:uiPriority w:val="99"/>
    <w:qFormat/>
    <w:rsid w:val="00fa0c5f"/>
    <w:pPr>
      <w:widowControl/>
      <w:spacing w:beforeAutospacing="1" w:afterAutospacing="1"/>
    </w:pPr>
    <w:rPr>
      <w:sz w:val="24"/>
      <w:szCs w:val="24"/>
      <w:lang w:eastAsia="ru-RU"/>
    </w:rPr>
  </w:style>
  <w:style w:type="paragraph" w:styleId="Default" w:customStyle="1">
    <w:name w:val="Default"/>
    <w:qFormat/>
    <w:rsid w:val="00c36c6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d5fc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053ea8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Application>LibreOffice/7.1.5.2$Windows_X86_64 LibreOffice_project/85f04e9f809797b8199d13c421bd8a2b025d52b5</Application>
  <AppVersion>15.0000</AppVersion>
  <Pages>7</Pages>
  <Words>1634</Words>
  <Characters>10967</Characters>
  <CharactersWithSpaces>12452</CharactersWithSpaces>
  <Paragraphs>215</Paragraphs>
  <Company>DG Win&amp;Soft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2024-05-02T03:52:00Z</dcterms:created>
  <dc:creator>1</dc:creator>
  <dc:description/>
  <dc:language>ru-RU</dc:language>
  <cp:lastModifiedBy/>
  <cp:lastPrinted>2024-04-23T06:21:00Z</cp:lastPrinted>
  <dcterms:modified xsi:type="dcterms:W3CDTF">2024-05-03T15:17:13Z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2023-03-24T00:00:00Z</vt:filetime>
  </property>
</Properties>
</file>