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0F" w:rsidRPr="00D60FAB" w:rsidRDefault="0082430F" w:rsidP="0082430F">
      <w:pPr>
        <w:pStyle w:val="Style7"/>
        <w:widowControl/>
        <w:rPr>
          <w:rStyle w:val="FontStyle61"/>
        </w:rPr>
      </w:pPr>
      <w:r w:rsidRPr="00D60FAB">
        <w:rPr>
          <w:rStyle w:val="FontStyle61"/>
        </w:rPr>
        <w:t>СПИСОК</w:t>
      </w:r>
    </w:p>
    <w:p w:rsidR="0082430F" w:rsidRPr="00D60FAB" w:rsidRDefault="0082430F" w:rsidP="0082430F">
      <w:pPr>
        <w:spacing w:after="0" w:line="240" w:lineRule="auto"/>
        <w:jc w:val="center"/>
        <w:rPr>
          <w:rStyle w:val="FontStyle61"/>
        </w:rPr>
      </w:pPr>
      <w:r w:rsidRPr="00D60FAB">
        <w:rPr>
          <w:rStyle w:val="FontStyle61"/>
        </w:rPr>
        <w:t>опубликованных учебных изданий и научных трудов соискателя</w:t>
      </w:r>
    </w:p>
    <w:p w:rsidR="0082430F" w:rsidRPr="00D60FAB" w:rsidRDefault="0082430F" w:rsidP="0082430F">
      <w:pPr>
        <w:spacing w:after="0" w:line="240" w:lineRule="auto"/>
        <w:jc w:val="center"/>
        <w:rPr>
          <w:rStyle w:val="FontStyle61"/>
        </w:rPr>
      </w:pPr>
      <w:r w:rsidRPr="00D60FAB">
        <w:rPr>
          <w:rStyle w:val="FontStyle61"/>
        </w:rPr>
        <w:t>ученого звания доцента по научной специальности</w:t>
      </w:r>
    </w:p>
    <w:p w:rsidR="0082430F" w:rsidRDefault="0082430F" w:rsidP="0082430F">
      <w:pPr>
        <w:pStyle w:val="Style7"/>
        <w:widowControl/>
        <w:tabs>
          <w:tab w:val="left" w:pos="0"/>
          <w:tab w:val="left" w:leader="underscore" w:pos="6144"/>
        </w:tabs>
        <w:ind w:firstLine="720"/>
        <w:rPr>
          <w:rStyle w:val="FontStyle61"/>
          <w:color w:val="000000" w:themeColor="text1"/>
        </w:rPr>
      </w:pPr>
      <w:r w:rsidRPr="00D60FAB">
        <w:rPr>
          <w:rStyle w:val="FontStyle61"/>
          <w:color w:val="000000" w:themeColor="text1"/>
        </w:rPr>
        <w:t>10.01.03 «Литература народов стран зарубежья (литература стран Западной Европы и Северной Америки)»</w:t>
      </w:r>
    </w:p>
    <w:p w:rsidR="0082430F" w:rsidRPr="0082430F" w:rsidRDefault="0082430F" w:rsidP="0082430F">
      <w:pPr>
        <w:pStyle w:val="Style7"/>
        <w:widowControl/>
        <w:tabs>
          <w:tab w:val="left" w:pos="0"/>
          <w:tab w:val="left" w:leader="underscore" w:pos="6144"/>
        </w:tabs>
        <w:ind w:firstLine="720"/>
        <w:rPr>
          <w:b/>
          <w:color w:val="000000" w:themeColor="text1"/>
          <w:sz w:val="28"/>
          <w:szCs w:val="28"/>
        </w:rPr>
      </w:pPr>
      <w:r w:rsidRPr="0082430F">
        <w:rPr>
          <w:rStyle w:val="FontStyle61"/>
          <w:b/>
          <w:color w:val="000000" w:themeColor="text1"/>
        </w:rPr>
        <w:t>Ивановой Ирины Ивановны</w:t>
      </w:r>
    </w:p>
    <w:p w:rsidR="00B35FC2" w:rsidRPr="00B35FC2" w:rsidRDefault="00B35FC2" w:rsidP="00B35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396"/>
        <w:gridCol w:w="1756"/>
        <w:gridCol w:w="3159"/>
        <w:gridCol w:w="1134"/>
        <w:gridCol w:w="946"/>
      </w:tblGrid>
      <w:tr w:rsidR="00B35FC2" w:rsidRPr="00B35FC2" w:rsidTr="00304E2A">
        <w:tc>
          <w:tcPr>
            <w:tcW w:w="594" w:type="dxa"/>
          </w:tcPr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96" w:type="dxa"/>
          </w:tcPr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учебных изданий,</w:t>
            </w:r>
          </w:p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научных трудов</w:t>
            </w:r>
          </w:p>
          <w:p w:rsidR="00B35FC2" w:rsidRPr="00B35FC2" w:rsidRDefault="00B35FC2" w:rsidP="002332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патентов на изобретения и иные объекты интеллектуальной собственности </w:t>
            </w:r>
            <w:r w:rsidR="00233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</w:t>
            </w:r>
            <w:r w:rsidR="00233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56" w:type="dxa"/>
          </w:tcPr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учебных изданий и научных трудов </w:t>
            </w:r>
          </w:p>
        </w:tc>
        <w:tc>
          <w:tcPr>
            <w:tcW w:w="3159" w:type="dxa"/>
          </w:tcPr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Выходные </w:t>
            </w:r>
          </w:p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</w:p>
        </w:tc>
        <w:tc>
          <w:tcPr>
            <w:tcW w:w="1134" w:type="dxa"/>
          </w:tcPr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Объем, </w:t>
            </w:r>
            <w:r w:rsidR="008E6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46" w:type="dxa"/>
          </w:tcPr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Соавторы</w:t>
            </w:r>
          </w:p>
        </w:tc>
      </w:tr>
      <w:tr w:rsidR="00B35FC2" w:rsidRPr="00B35FC2" w:rsidTr="00304E2A">
        <w:tc>
          <w:tcPr>
            <w:tcW w:w="594" w:type="dxa"/>
          </w:tcPr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59" w:type="dxa"/>
          </w:tcPr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35FC2" w:rsidRPr="00B35FC2" w:rsidTr="00B35FC2">
        <w:tc>
          <w:tcPr>
            <w:tcW w:w="9985" w:type="dxa"/>
            <w:gridSpan w:val="6"/>
          </w:tcPr>
          <w:p w:rsidR="00B35FC2" w:rsidRPr="00B35FC2" w:rsidRDefault="00B35FC2" w:rsidP="00B35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ИЗДАНИЯ</w:t>
            </w:r>
          </w:p>
        </w:tc>
      </w:tr>
      <w:tr w:rsidR="00B35FC2" w:rsidRPr="00B35FC2" w:rsidTr="00304E2A">
        <w:trPr>
          <w:trHeight w:val="1811"/>
        </w:trPr>
        <w:tc>
          <w:tcPr>
            <w:tcW w:w="594" w:type="dxa"/>
          </w:tcPr>
          <w:p w:rsidR="00B35FC2" w:rsidRPr="00B35FC2" w:rsidRDefault="00B35FC2" w:rsidP="0099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396" w:type="dxa"/>
          </w:tcPr>
          <w:p w:rsidR="00B35FC2" w:rsidRPr="00B35FC2" w:rsidRDefault="008E6890" w:rsidP="00997DC4">
            <w:pPr>
              <w:pStyle w:val="Style1"/>
              <w:widowControl/>
              <w:tabs>
                <w:tab w:val="left" w:pos="-180"/>
                <w:tab w:val="left" w:pos="360"/>
              </w:tabs>
              <w:spacing w:line="240" w:lineRule="auto"/>
              <w:ind w:left="5" w:firstLine="0"/>
              <w:rPr>
                <w:sz w:val="28"/>
                <w:szCs w:val="28"/>
                <w:lang w:eastAsia="en-US"/>
              </w:rPr>
            </w:pPr>
            <w:r>
              <w:rPr>
                <w:rStyle w:val="FontStyle61"/>
              </w:rPr>
              <w:t>Литература 19 века.</w:t>
            </w:r>
            <w:r w:rsidRPr="002A6450"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t xml:space="preserve">Часть 1 </w:t>
            </w:r>
            <w:r w:rsidRPr="00D60FAB">
              <w:rPr>
                <w:rStyle w:val="FontStyle61"/>
              </w:rPr>
              <w:t>(учебно-методическое пособие)</w:t>
            </w:r>
          </w:p>
        </w:tc>
        <w:tc>
          <w:tcPr>
            <w:tcW w:w="1756" w:type="dxa"/>
          </w:tcPr>
          <w:p w:rsidR="00B35FC2" w:rsidRPr="00B35FC2" w:rsidRDefault="008E6890" w:rsidP="00997DC4">
            <w:pPr>
              <w:pStyle w:val="Style1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11"/>
                <w:sz w:val="28"/>
                <w:szCs w:val="28"/>
                <w:lang w:eastAsia="en-US"/>
              </w:rPr>
              <w:t>Печ</w:t>
            </w:r>
            <w:proofErr w:type="spellEnd"/>
            <w:r>
              <w:rPr>
                <w:rStyle w:val="FontStyle1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59" w:type="dxa"/>
          </w:tcPr>
          <w:p w:rsidR="00B35FC2" w:rsidRPr="00B35FC2" w:rsidRDefault="008E6890" w:rsidP="00B26A5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FontStyle61"/>
              </w:rPr>
              <w:t>Курган</w:t>
            </w:r>
            <w:r w:rsidRPr="00D60FAB">
              <w:rPr>
                <w:rStyle w:val="FontStyle61"/>
              </w:rPr>
              <w:t>: Изд-во</w:t>
            </w:r>
            <w:r>
              <w:rPr>
                <w:rStyle w:val="FontStyle61"/>
              </w:rPr>
              <w:t xml:space="preserve"> Курганского гос. ун-та, 201</w:t>
            </w:r>
            <w:r w:rsidR="00B26A59">
              <w:rPr>
                <w:rStyle w:val="FontStyle61"/>
              </w:rPr>
              <w:t>7</w:t>
            </w:r>
            <w:r>
              <w:rPr>
                <w:rStyle w:val="FontStyle61"/>
              </w:rPr>
              <w:t>.</w:t>
            </w:r>
            <w:r w:rsidR="002332BE">
              <w:rPr>
                <w:rStyle w:val="FontStyle61"/>
              </w:rPr>
              <w:t xml:space="preserve"> –</w:t>
            </w:r>
            <w:r>
              <w:rPr>
                <w:rStyle w:val="FontStyle61"/>
              </w:rPr>
              <w:t xml:space="preserve"> Ч. 1. </w:t>
            </w:r>
            <w:r w:rsidR="002332BE">
              <w:rPr>
                <w:rStyle w:val="FontStyle61"/>
              </w:rPr>
              <w:t>–</w:t>
            </w:r>
            <w:r w:rsidR="002332BE">
              <w:rPr>
                <w:rStyle w:val="FontStyle61"/>
              </w:rPr>
              <w:t xml:space="preserve"> </w:t>
            </w:r>
            <w:r w:rsidRPr="00D60FAB">
              <w:rPr>
                <w:rStyle w:val="FontStyle61"/>
              </w:rPr>
              <w:t>1</w:t>
            </w:r>
            <w:r>
              <w:rPr>
                <w:rStyle w:val="FontStyle61"/>
              </w:rPr>
              <w:t>08</w:t>
            </w:r>
            <w:r w:rsidRPr="00D60FAB">
              <w:rPr>
                <w:rStyle w:val="FontStyle61"/>
              </w:rPr>
              <w:t xml:space="preserve"> с.</w:t>
            </w:r>
          </w:p>
        </w:tc>
        <w:tc>
          <w:tcPr>
            <w:tcW w:w="1134" w:type="dxa"/>
          </w:tcPr>
          <w:p w:rsidR="008E6890" w:rsidRPr="008E6890" w:rsidRDefault="008E6890" w:rsidP="00997D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997D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35FC2" w:rsidRPr="008E6890" w:rsidRDefault="008E6890" w:rsidP="00997DC4">
            <w:pPr>
              <w:pStyle w:val="Style1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8E68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946" w:type="dxa"/>
          </w:tcPr>
          <w:p w:rsidR="00B35FC2" w:rsidRPr="008E6890" w:rsidRDefault="00B35FC2" w:rsidP="00997DC4">
            <w:pPr>
              <w:pStyle w:val="Style1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</w:p>
        </w:tc>
      </w:tr>
      <w:tr w:rsidR="00B35FC2" w:rsidRPr="00B35FC2" w:rsidTr="00B35FC2">
        <w:trPr>
          <w:trHeight w:val="354"/>
        </w:trPr>
        <w:tc>
          <w:tcPr>
            <w:tcW w:w="9985" w:type="dxa"/>
            <w:gridSpan w:val="6"/>
          </w:tcPr>
          <w:p w:rsidR="00B35FC2" w:rsidRPr="00B35FC2" w:rsidRDefault="00B35FC2" w:rsidP="00E87DCC">
            <w:pPr>
              <w:pStyle w:val="Style1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A4350A">
              <w:rPr>
                <w:rStyle w:val="FontStyle11"/>
                <w:sz w:val="28"/>
                <w:szCs w:val="28"/>
                <w:lang w:eastAsia="en-US"/>
              </w:rPr>
              <w:t>НАУЧНЫЕ ТРУДЫ</w:t>
            </w:r>
          </w:p>
        </w:tc>
      </w:tr>
      <w:tr w:rsidR="00B35FC2" w:rsidRPr="00997DC4" w:rsidTr="00304E2A">
        <w:trPr>
          <w:trHeight w:val="1120"/>
        </w:trPr>
        <w:tc>
          <w:tcPr>
            <w:tcW w:w="594" w:type="dxa"/>
          </w:tcPr>
          <w:p w:rsidR="00B35FC2" w:rsidRPr="00997DC4" w:rsidRDefault="00247814" w:rsidP="0099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5FC2" w:rsidRPr="00997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6" w:type="dxa"/>
          </w:tcPr>
          <w:p w:rsidR="008E6890" w:rsidRPr="00997DC4" w:rsidRDefault="008E6890" w:rsidP="00997DC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DC4">
              <w:rPr>
                <w:rFonts w:ascii="Times New Roman" w:hAnsi="Times New Roman" w:cs="Times New Roman"/>
                <w:sz w:val="28"/>
                <w:szCs w:val="28"/>
              </w:rPr>
              <w:t>Жанровые особенности романа</w:t>
            </w:r>
            <w:r w:rsidR="00997DC4" w:rsidRPr="00997DC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A411D">
              <w:rPr>
                <w:rFonts w:ascii="Times New Roman" w:hAnsi="Times New Roman" w:cs="Times New Roman"/>
                <w:sz w:val="28"/>
                <w:szCs w:val="28"/>
              </w:rPr>
              <w:t xml:space="preserve">научная </w:t>
            </w:r>
            <w:r w:rsidR="00997DC4" w:rsidRPr="00997DC4">
              <w:rPr>
                <w:rFonts w:ascii="Times New Roman" w:hAnsi="Times New Roman" w:cs="Times New Roman"/>
                <w:sz w:val="28"/>
                <w:szCs w:val="28"/>
              </w:rPr>
              <w:t>статья)</w:t>
            </w:r>
          </w:p>
          <w:p w:rsidR="00B35FC2" w:rsidRPr="00997DC4" w:rsidRDefault="00B35FC2" w:rsidP="00997DC4">
            <w:pPr>
              <w:pStyle w:val="Style1"/>
              <w:widowControl/>
              <w:tabs>
                <w:tab w:val="left" w:pos="-180"/>
                <w:tab w:val="left" w:pos="360"/>
              </w:tabs>
              <w:spacing w:line="240" w:lineRule="auto"/>
              <w:ind w:left="5" w:firstLine="0"/>
              <w:rPr>
                <w:rStyle w:val="FontStyle11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</w:tcPr>
          <w:p w:rsidR="00B35FC2" w:rsidRPr="00997DC4" w:rsidRDefault="00B35FC2" w:rsidP="00997DC4">
            <w:pPr>
              <w:pStyle w:val="Style1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proofErr w:type="spellStart"/>
            <w:r w:rsidRPr="00997DC4">
              <w:rPr>
                <w:rStyle w:val="FontStyle11"/>
                <w:sz w:val="28"/>
                <w:szCs w:val="28"/>
                <w:lang w:eastAsia="en-US"/>
              </w:rPr>
              <w:t>Печ</w:t>
            </w:r>
            <w:proofErr w:type="spellEnd"/>
            <w:r w:rsidRPr="00997DC4">
              <w:rPr>
                <w:rStyle w:val="FontStyle1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59" w:type="dxa"/>
          </w:tcPr>
          <w:p w:rsidR="00B35FC2" w:rsidRPr="00997DC4" w:rsidRDefault="008E6890" w:rsidP="00997DC4">
            <w:pPr>
              <w:pStyle w:val="Style1"/>
              <w:widowControl/>
              <w:tabs>
                <w:tab w:val="left" w:pos="-180"/>
              </w:tabs>
              <w:spacing w:line="240" w:lineRule="auto"/>
              <w:ind w:firstLine="0"/>
              <w:rPr>
                <w:rStyle w:val="FontStyle11"/>
                <w:sz w:val="28"/>
                <w:szCs w:val="28"/>
                <w:lang w:eastAsia="en-US"/>
              </w:rPr>
            </w:pPr>
            <w:r w:rsidRPr="00997DC4">
              <w:rPr>
                <w:sz w:val="28"/>
                <w:szCs w:val="28"/>
              </w:rPr>
              <w:t>Филологические науки. Вопросы теории и практики. 2017.</w:t>
            </w:r>
            <w:r w:rsidR="002332BE">
              <w:rPr>
                <w:rStyle w:val="FontStyle61"/>
              </w:rPr>
              <w:t xml:space="preserve"> </w:t>
            </w:r>
            <w:r w:rsidR="002332BE">
              <w:rPr>
                <w:rStyle w:val="FontStyle61"/>
              </w:rPr>
              <w:t>–</w:t>
            </w:r>
            <w:r w:rsidRPr="00997DC4">
              <w:rPr>
                <w:sz w:val="28"/>
                <w:szCs w:val="28"/>
              </w:rPr>
              <w:t xml:space="preserve"> № 10.</w:t>
            </w:r>
            <w:r w:rsidR="002332BE">
              <w:rPr>
                <w:sz w:val="28"/>
                <w:szCs w:val="28"/>
              </w:rPr>
              <w:t xml:space="preserve"> </w:t>
            </w:r>
            <w:r w:rsidR="002332BE">
              <w:rPr>
                <w:sz w:val="28"/>
                <w:szCs w:val="28"/>
              </w:rPr>
              <w:softHyphen/>
            </w:r>
            <w:r w:rsidR="002332BE">
              <w:rPr>
                <w:rStyle w:val="FontStyle61"/>
              </w:rPr>
              <w:t>–</w:t>
            </w:r>
            <w:r w:rsidRPr="00997DC4">
              <w:rPr>
                <w:sz w:val="28"/>
                <w:szCs w:val="28"/>
              </w:rPr>
              <w:t xml:space="preserve">  С. 242-246. </w:t>
            </w:r>
          </w:p>
        </w:tc>
        <w:tc>
          <w:tcPr>
            <w:tcW w:w="1134" w:type="dxa"/>
          </w:tcPr>
          <w:p w:rsidR="00B35FC2" w:rsidRPr="00997DC4" w:rsidRDefault="00997DC4" w:rsidP="00997DC4">
            <w:pPr>
              <w:pStyle w:val="Style1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997DC4">
              <w:rPr>
                <w:rStyle w:val="FontStyle11"/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946" w:type="dxa"/>
          </w:tcPr>
          <w:p w:rsidR="00B35FC2" w:rsidRPr="00997DC4" w:rsidRDefault="00B35FC2" w:rsidP="00997DC4">
            <w:pPr>
              <w:pStyle w:val="Style1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</w:p>
        </w:tc>
      </w:tr>
    </w:tbl>
    <w:p w:rsidR="00B35FC2" w:rsidRPr="00B35FC2" w:rsidRDefault="00B35FC2" w:rsidP="00B35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7905"/>
        <w:gridCol w:w="2126"/>
      </w:tblGrid>
      <w:tr w:rsidR="00B35FC2" w:rsidRPr="00B35FC2" w:rsidTr="007E5CCA">
        <w:tc>
          <w:tcPr>
            <w:tcW w:w="7905" w:type="dxa"/>
          </w:tcPr>
          <w:p w:rsidR="00B35FC2" w:rsidRPr="00B35FC2" w:rsidRDefault="00B35FC2" w:rsidP="00B35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sz w:val="28"/>
                <w:szCs w:val="28"/>
              </w:rPr>
              <w:t>Соискатель ученого звания</w:t>
            </w:r>
          </w:p>
          <w:p w:rsidR="00B35FC2" w:rsidRPr="00B35FC2" w:rsidRDefault="00B35FC2" w:rsidP="00B35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5FC2" w:rsidRPr="00B35FC2" w:rsidRDefault="0082430F" w:rsidP="00B35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Иванова</w:t>
            </w:r>
          </w:p>
        </w:tc>
      </w:tr>
      <w:tr w:rsidR="00B35FC2" w:rsidRPr="00B35FC2" w:rsidTr="007E5CCA">
        <w:tc>
          <w:tcPr>
            <w:tcW w:w="7905" w:type="dxa"/>
          </w:tcPr>
          <w:p w:rsidR="00B35FC2" w:rsidRPr="00B35FC2" w:rsidRDefault="00B35FC2" w:rsidP="00B35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sz w:val="28"/>
                <w:szCs w:val="28"/>
              </w:rPr>
              <w:t>Список верен:</w:t>
            </w:r>
          </w:p>
          <w:p w:rsidR="00B35FC2" w:rsidRPr="00B35FC2" w:rsidRDefault="00B35FC2" w:rsidP="00B35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5FC2" w:rsidRPr="00B35FC2" w:rsidRDefault="00B35FC2" w:rsidP="00B35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FC2" w:rsidRPr="002332BE" w:rsidTr="007E5CCA">
        <w:tc>
          <w:tcPr>
            <w:tcW w:w="7905" w:type="dxa"/>
          </w:tcPr>
          <w:p w:rsidR="00B35FC2" w:rsidRPr="002332BE" w:rsidRDefault="00B35FC2" w:rsidP="00B35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2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 </w:t>
            </w:r>
          </w:p>
          <w:p w:rsidR="002332BE" w:rsidRPr="002332BE" w:rsidRDefault="002332BE" w:rsidP="00B35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2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и зарубежная филология»                         </w:t>
            </w:r>
          </w:p>
          <w:p w:rsidR="00B35FC2" w:rsidRPr="002332BE" w:rsidRDefault="00B35FC2" w:rsidP="00B35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32BE" w:rsidRDefault="002332BE" w:rsidP="00B35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FC2" w:rsidRPr="002332BE" w:rsidRDefault="002332BE" w:rsidP="00B35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И.М. Жукова</w:t>
            </w:r>
          </w:p>
        </w:tc>
      </w:tr>
      <w:tr w:rsidR="00B35FC2" w:rsidRPr="00B35FC2" w:rsidTr="007E5CCA">
        <w:tc>
          <w:tcPr>
            <w:tcW w:w="7905" w:type="dxa"/>
          </w:tcPr>
          <w:p w:rsidR="00B35FC2" w:rsidRPr="00B35FC2" w:rsidRDefault="00B35FC2" w:rsidP="00B35FC2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sz w:val="28"/>
                <w:szCs w:val="28"/>
              </w:rPr>
              <w:t>Ученый секретарь Ученого совета</w:t>
            </w:r>
          </w:p>
          <w:p w:rsidR="00B35FC2" w:rsidRPr="00B35FC2" w:rsidRDefault="00B35FC2" w:rsidP="00B35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sz w:val="28"/>
                <w:szCs w:val="28"/>
              </w:rPr>
              <w:t>Курганского государственного университета</w:t>
            </w:r>
          </w:p>
        </w:tc>
        <w:tc>
          <w:tcPr>
            <w:tcW w:w="2126" w:type="dxa"/>
          </w:tcPr>
          <w:p w:rsidR="00B35FC2" w:rsidRPr="00B35FC2" w:rsidRDefault="00B35FC2" w:rsidP="00B35FC2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FC2" w:rsidRPr="00B35FC2" w:rsidRDefault="00B35FC2" w:rsidP="00B35FC2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FC2">
              <w:rPr>
                <w:rFonts w:ascii="Times New Roman" w:hAnsi="Times New Roman" w:cs="Times New Roman"/>
                <w:sz w:val="28"/>
                <w:szCs w:val="28"/>
              </w:rPr>
              <w:t>Н.Б. Усачева</w:t>
            </w:r>
          </w:p>
          <w:p w:rsidR="00B35FC2" w:rsidRPr="00B35FC2" w:rsidRDefault="00B35FC2" w:rsidP="00B35FC2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FC2" w:rsidRPr="00B35FC2" w:rsidTr="007E5CCA">
        <w:tc>
          <w:tcPr>
            <w:tcW w:w="7905" w:type="dxa"/>
          </w:tcPr>
          <w:p w:rsidR="00B35FC2" w:rsidRPr="00B35FC2" w:rsidRDefault="005856C5" w:rsidP="00B35FC2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2126" w:type="dxa"/>
          </w:tcPr>
          <w:p w:rsidR="00B35FC2" w:rsidRPr="00B35FC2" w:rsidRDefault="005856C5" w:rsidP="005856C5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B35FC2" w:rsidRPr="00B35FC2" w:rsidRDefault="00B35FC2" w:rsidP="00B35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FC2" w:rsidRPr="00B35FC2" w:rsidRDefault="00B35FC2" w:rsidP="00B35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DC4" w:rsidRDefault="00997DC4" w:rsidP="0099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  <w:r w:rsidR="00B35FC2" w:rsidRPr="00B35F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DC4" w:rsidRDefault="00B35FC2" w:rsidP="0099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FC2">
        <w:rPr>
          <w:rFonts w:ascii="Times New Roman" w:hAnsi="Times New Roman" w:cs="Times New Roman"/>
          <w:sz w:val="28"/>
          <w:szCs w:val="28"/>
        </w:rPr>
        <w:t xml:space="preserve"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 а) учебные издания; б) научные труды; 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 </w:t>
      </w:r>
    </w:p>
    <w:p w:rsidR="00997DC4" w:rsidRDefault="00B35FC2" w:rsidP="0099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FC2">
        <w:rPr>
          <w:rFonts w:ascii="Times New Roman" w:hAnsi="Times New Roman" w:cs="Times New Roman"/>
          <w:sz w:val="28"/>
          <w:szCs w:val="28"/>
        </w:rPr>
        <w:t xml:space="preserve">2. В графе 2 приводится полное наименование учебных изданий и научных трудов (тема) с уточнением в скобках вида публикации: 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 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 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 </w:t>
      </w:r>
    </w:p>
    <w:p w:rsidR="00997DC4" w:rsidRDefault="00B35FC2" w:rsidP="0099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FC2">
        <w:rPr>
          <w:rFonts w:ascii="Times New Roman" w:hAnsi="Times New Roman" w:cs="Times New Roman"/>
          <w:sz w:val="28"/>
          <w:szCs w:val="28"/>
        </w:rPr>
        <w:t xml:space="preserve">3. 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 </w:t>
      </w:r>
    </w:p>
    <w:p w:rsidR="00997DC4" w:rsidRDefault="00B35FC2" w:rsidP="0099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FC2">
        <w:rPr>
          <w:rFonts w:ascii="Times New Roman" w:hAnsi="Times New Roman" w:cs="Times New Roman"/>
          <w:sz w:val="28"/>
          <w:szCs w:val="28"/>
        </w:rPr>
        <w:t xml:space="preserve">4. 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B35FC2">
        <w:rPr>
          <w:rFonts w:ascii="Times New Roman" w:hAnsi="Times New Roman" w:cs="Times New Roman"/>
          <w:sz w:val="28"/>
          <w:szCs w:val="28"/>
        </w:rPr>
        <w:t>внутривузовский</w:t>
      </w:r>
      <w:proofErr w:type="spellEnd"/>
      <w:r w:rsidRPr="00B35FC2">
        <w:rPr>
          <w:rFonts w:ascii="Times New Roman" w:hAnsi="Times New Roman" w:cs="Times New Roman"/>
          <w:sz w:val="28"/>
          <w:szCs w:val="28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</w:t>
      </w:r>
      <w:r w:rsidRPr="00B35FC2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 Все данные приводятся в соответствии с правилами библиографического описания документов. </w:t>
      </w:r>
    </w:p>
    <w:p w:rsidR="00997DC4" w:rsidRDefault="00B35FC2" w:rsidP="0099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FC2">
        <w:rPr>
          <w:rFonts w:ascii="Times New Roman" w:hAnsi="Times New Roman" w:cs="Times New Roman"/>
          <w:sz w:val="28"/>
          <w:szCs w:val="28"/>
        </w:rPr>
        <w:t xml:space="preserve">5. В графе 5 указывается количество печатных листов (п.л.) или страниц (с.) публикаций (дробью: в числителе - общий объем, в знаменателе - объем, принадлежащий соискателю). Для электронных изданий объем в мегабайтах (Мб), продолжительность звуковых и видеофрагментов в минутах. </w:t>
      </w:r>
    </w:p>
    <w:p w:rsidR="00997DC4" w:rsidRDefault="00B35FC2" w:rsidP="0099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FC2">
        <w:rPr>
          <w:rFonts w:ascii="Times New Roman" w:hAnsi="Times New Roman" w:cs="Times New Roman"/>
          <w:sz w:val="28"/>
          <w:szCs w:val="28"/>
        </w:rPr>
        <w:t xml:space="preserve">6. 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___ человек". </w:t>
      </w:r>
    </w:p>
    <w:p w:rsidR="00997DC4" w:rsidRDefault="00B35FC2" w:rsidP="0099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FC2">
        <w:rPr>
          <w:rFonts w:ascii="Times New Roman" w:hAnsi="Times New Roman" w:cs="Times New Roman"/>
          <w:sz w:val="28"/>
          <w:szCs w:val="28"/>
        </w:rPr>
        <w:t xml:space="preserve"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 </w:t>
      </w:r>
    </w:p>
    <w:p w:rsidR="009C7218" w:rsidRPr="00B35FC2" w:rsidRDefault="00B35FC2" w:rsidP="0099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FC2">
        <w:rPr>
          <w:rFonts w:ascii="Times New Roman" w:hAnsi="Times New Roman" w:cs="Times New Roman"/>
          <w:sz w:val="28"/>
          <w:szCs w:val="28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sectPr w:rsidR="009C7218" w:rsidRPr="00B35FC2" w:rsidSect="009C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651A4"/>
    <w:multiLevelType w:val="hybridMultilevel"/>
    <w:tmpl w:val="C78249C0"/>
    <w:lvl w:ilvl="0" w:tplc="9B544B44">
      <w:start w:val="1"/>
      <w:numFmt w:val="russianLower"/>
      <w:suff w:val="space"/>
      <w:lvlText w:val="%1)"/>
      <w:lvlJc w:val="left"/>
      <w:pPr>
        <w:ind w:left="56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FC2"/>
    <w:rsid w:val="002332BE"/>
    <w:rsid w:val="00247814"/>
    <w:rsid w:val="00304E2A"/>
    <w:rsid w:val="005856C5"/>
    <w:rsid w:val="0082430F"/>
    <w:rsid w:val="008E6890"/>
    <w:rsid w:val="00997DC4"/>
    <w:rsid w:val="009C7218"/>
    <w:rsid w:val="009F13C5"/>
    <w:rsid w:val="00AB089E"/>
    <w:rsid w:val="00B26A59"/>
    <w:rsid w:val="00B35FC2"/>
    <w:rsid w:val="00CA411D"/>
    <w:rsid w:val="00D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C1F4"/>
  <w15:docId w15:val="{44FB765D-5173-4E69-9B6F-2D49D5BA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35FC2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35FC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B35FC2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rsid w:val="0082430F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rsid w:val="0082430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8E6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91B-3FBF-4BF4-A702-441EE3EF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KGSU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Наталья Усачева</cp:lastModifiedBy>
  <cp:revision>12</cp:revision>
  <dcterms:created xsi:type="dcterms:W3CDTF">2019-09-18T08:10:00Z</dcterms:created>
  <dcterms:modified xsi:type="dcterms:W3CDTF">2021-02-08T10:22:00Z</dcterms:modified>
</cp:coreProperties>
</file>